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Приморского края от 09.11.2007 N 153-КЗ</w:t>
              <w:br/>
              <w:t xml:space="preserve">(ред. от 30.06.2025)</w:t>
              <w:br/>
              <w:t xml:space="preserve">"О наделении органов местного самоуправления отдельными государственными полномочиями по государственному управлению охраной труда"</w:t>
              <w:br/>
              <w:t xml:space="preserve">(принят Законодательным Собранием Приморского края 24.10.2007)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4"/>
              </w:rPr>
              <w:t xml:space="preserve">9 ноября 2007 года</w:t>
            </w:r>
          </w:p>
        </w:tc>
        <w:tc>
          <w:tcPr>
            <w:tcW w:w="5103" w:type="dxa"/>
            <w:tcBorders>
              <w:top w:val="nil"/>
              <w:left w:val="nil"/>
              <w:bottom w:val="nil"/>
              <w:right w:val="nil"/>
            </w:tcBorders>
          </w:tcPr>
          <w:p>
            <w:pPr>
              <w:pStyle w:val="0"/>
              <w:outlineLvl w:val="0"/>
              <w:jc w:val="right"/>
            </w:pPr>
            <w:r>
              <w:rPr>
                <w:sz w:val="24"/>
              </w:rPr>
              <w:t xml:space="preserve">N 153-КЗ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t xml:space="preserve">ПРИМОРСКОГО КРАЯ</w:t>
      </w:r>
    </w:p>
    <w:p>
      <w:pPr>
        <w:pStyle w:val="2"/>
        <w:jc w:val="center"/>
      </w:pPr>
      <w:r>
        <w:rPr>
          <w:sz w:val="24"/>
        </w:rPr>
      </w:r>
    </w:p>
    <w:p>
      <w:pPr>
        <w:pStyle w:val="2"/>
        <w:jc w:val="center"/>
      </w:pPr>
      <w:r>
        <w:rPr>
          <w:sz w:val="24"/>
        </w:rPr>
        <w:t xml:space="preserve">О НАДЕЛЕНИИ ОРГАНОВ МЕСТНОГО САМОУПРАВЛЕНИЯ ОТДЕЛЬНЫМИ</w:t>
      </w:r>
    </w:p>
    <w:p>
      <w:pPr>
        <w:pStyle w:val="2"/>
        <w:jc w:val="center"/>
      </w:pPr>
      <w:r>
        <w:rPr>
          <w:sz w:val="24"/>
        </w:rPr>
        <w:t xml:space="preserve">ГОСУДАРСТВЕННЫМИ ПОЛНОМОЧИЯМИ ПО ГОСУДАРСТВЕННОМУ</w:t>
      </w:r>
    </w:p>
    <w:p>
      <w:pPr>
        <w:pStyle w:val="2"/>
        <w:jc w:val="center"/>
      </w:pPr>
      <w:r>
        <w:rPr>
          <w:sz w:val="24"/>
        </w:rPr>
        <w:t xml:space="preserve">УПРАВЛЕНИЮ ОХРАНОЙ ТРУДА</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Приморского края</w:t>
      </w:r>
    </w:p>
    <w:p>
      <w:pPr>
        <w:pStyle w:val="0"/>
        <w:jc w:val="right"/>
      </w:pPr>
      <w:r>
        <w:rPr>
          <w:sz w:val="24"/>
        </w:rPr>
        <w:t xml:space="preserve">24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Приморского края</w:t>
            </w:r>
          </w:p>
          <w:p>
            <w:pPr>
              <w:pStyle w:val="0"/>
              <w:jc w:val="center"/>
            </w:pPr>
            <w:r>
              <w:rPr>
                <w:sz w:val="24"/>
                <w:color w:val="392c69"/>
              </w:rPr>
              <w:t xml:space="preserve">от 17.03.2008 </w:t>
            </w:r>
            <w:r>
              <w:rPr>
                <w:sz w:val="24"/>
                <w:color w:val="392c69"/>
              </w:rPr>
              <w:t xml:space="preserve">N 224-КЗ</w:t>
            </w:r>
            <w:r>
              <w:rPr>
                <w:sz w:val="24"/>
                <w:color w:val="392c69"/>
              </w:rPr>
              <w:t xml:space="preserve">, от 30.04.2009 </w:t>
            </w:r>
            <w:r>
              <w:rPr>
                <w:sz w:val="24"/>
                <w:color w:val="392c69"/>
              </w:rPr>
              <w:t xml:space="preserve">N 416-КЗ</w:t>
            </w:r>
            <w:r>
              <w:rPr>
                <w:sz w:val="24"/>
                <w:color w:val="392c69"/>
              </w:rPr>
              <w:t xml:space="preserve">,</w:t>
            </w:r>
          </w:p>
          <w:p>
            <w:pPr>
              <w:pStyle w:val="0"/>
              <w:jc w:val="center"/>
            </w:pPr>
            <w:r>
              <w:rPr>
                <w:sz w:val="24"/>
                <w:color w:val="392c69"/>
              </w:rPr>
              <w:t xml:space="preserve">от 07.10.2011 </w:t>
            </w:r>
            <w:r>
              <w:rPr>
                <w:sz w:val="24"/>
                <w:color w:val="392c69"/>
              </w:rPr>
              <w:t xml:space="preserve">N 826-КЗ</w:t>
            </w:r>
            <w:r>
              <w:rPr>
                <w:sz w:val="24"/>
                <w:color w:val="392c69"/>
              </w:rPr>
              <w:t xml:space="preserve">, от 03.12.2012 </w:t>
            </w:r>
            <w:r>
              <w:rPr>
                <w:sz w:val="24"/>
                <w:color w:val="392c69"/>
              </w:rPr>
              <w:t xml:space="preserve">N 135-КЗ</w:t>
            </w:r>
            <w:r>
              <w:rPr>
                <w:sz w:val="24"/>
                <w:color w:val="392c69"/>
              </w:rPr>
              <w:t xml:space="preserve">,</w:t>
            </w:r>
          </w:p>
          <w:p>
            <w:pPr>
              <w:pStyle w:val="0"/>
              <w:jc w:val="center"/>
            </w:pPr>
            <w:r>
              <w:rPr>
                <w:sz w:val="24"/>
                <w:color w:val="392c69"/>
              </w:rPr>
              <w:t xml:space="preserve">от 20.12.2012 </w:t>
            </w:r>
            <w:r>
              <w:rPr>
                <w:sz w:val="24"/>
                <w:color w:val="392c69"/>
              </w:rPr>
              <w:t xml:space="preserve">N 145-КЗ</w:t>
            </w:r>
            <w:r>
              <w:rPr>
                <w:sz w:val="24"/>
                <w:color w:val="392c69"/>
              </w:rPr>
              <w:t xml:space="preserve">, от 03.10.2013 </w:t>
            </w:r>
            <w:r>
              <w:rPr>
                <w:sz w:val="24"/>
                <w:color w:val="392c69"/>
              </w:rPr>
              <w:t xml:space="preserve">N 263-КЗ</w:t>
            </w:r>
            <w:r>
              <w:rPr>
                <w:sz w:val="24"/>
                <w:color w:val="392c69"/>
              </w:rPr>
              <w:t xml:space="preserve">,</w:t>
            </w:r>
          </w:p>
          <w:p>
            <w:pPr>
              <w:pStyle w:val="0"/>
              <w:jc w:val="center"/>
            </w:pPr>
            <w:r>
              <w:rPr>
                <w:sz w:val="24"/>
                <w:color w:val="392c69"/>
              </w:rPr>
              <w:t xml:space="preserve">от 12.05.2014 </w:t>
            </w:r>
            <w:r>
              <w:rPr>
                <w:sz w:val="24"/>
                <w:color w:val="392c69"/>
              </w:rPr>
              <w:t xml:space="preserve">N 408-КЗ</w:t>
            </w:r>
            <w:r>
              <w:rPr>
                <w:sz w:val="24"/>
                <w:color w:val="392c69"/>
              </w:rPr>
              <w:t xml:space="preserve">, от 06.05.2015 </w:t>
            </w:r>
            <w:r>
              <w:rPr>
                <w:sz w:val="24"/>
                <w:color w:val="392c69"/>
              </w:rPr>
              <w:t xml:space="preserve">N 626-КЗ</w:t>
            </w:r>
            <w:r>
              <w:rPr>
                <w:sz w:val="24"/>
                <w:color w:val="392c69"/>
              </w:rPr>
              <w:t xml:space="preserve">,</w:t>
            </w:r>
          </w:p>
          <w:p>
            <w:pPr>
              <w:pStyle w:val="0"/>
              <w:jc w:val="center"/>
            </w:pPr>
            <w:r>
              <w:rPr>
                <w:sz w:val="24"/>
                <w:color w:val="392c69"/>
              </w:rPr>
              <w:t xml:space="preserve">от 01.11.2018 </w:t>
            </w:r>
            <w:r>
              <w:rPr>
                <w:sz w:val="24"/>
                <w:color w:val="392c69"/>
              </w:rPr>
              <w:t xml:space="preserve">N 372-КЗ</w:t>
            </w:r>
            <w:r>
              <w:rPr>
                <w:sz w:val="24"/>
                <w:color w:val="392c69"/>
              </w:rPr>
              <w:t xml:space="preserve">, от 04.12.2019 </w:t>
            </w:r>
            <w:r>
              <w:rPr>
                <w:sz w:val="24"/>
                <w:color w:val="392c69"/>
              </w:rPr>
              <w:t xml:space="preserve">N 635-КЗ</w:t>
            </w:r>
            <w:r>
              <w:rPr>
                <w:sz w:val="24"/>
                <w:color w:val="392c69"/>
              </w:rPr>
              <w:t xml:space="preserve">,</w:t>
            </w:r>
          </w:p>
          <w:p>
            <w:pPr>
              <w:pStyle w:val="0"/>
              <w:jc w:val="center"/>
            </w:pPr>
            <w:r>
              <w:rPr>
                <w:sz w:val="24"/>
                <w:color w:val="392c69"/>
              </w:rPr>
              <w:t xml:space="preserve">от 05.11.2020 </w:t>
            </w:r>
            <w:r>
              <w:rPr>
                <w:sz w:val="24"/>
                <w:color w:val="392c69"/>
              </w:rPr>
              <w:t xml:space="preserve">N 913-КЗ</w:t>
            </w:r>
            <w:r>
              <w:rPr>
                <w:sz w:val="24"/>
                <w:color w:val="392c69"/>
              </w:rPr>
              <w:t xml:space="preserve">, от 28.02.2022 </w:t>
            </w:r>
            <w:r>
              <w:rPr>
                <w:sz w:val="24"/>
                <w:color w:val="392c69"/>
              </w:rPr>
              <w:t xml:space="preserve">N 57-КЗ</w:t>
            </w:r>
            <w:r>
              <w:rPr>
                <w:sz w:val="24"/>
                <w:color w:val="392c69"/>
              </w:rPr>
              <w:t xml:space="preserve">,</w:t>
            </w:r>
          </w:p>
          <w:p>
            <w:pPr>
              <w:pStyle w:val="0"/>
              <w:jc w:val="center"/>
            </w:pPr>
            <w:r>
              <w:rPr>
                <w:sz w:val="24"/>
                <w:color w:val="392c69"/>
              </w:rPr>
              <w:t xml:space="preserve">от 02.06.2022 </w:t>
            </w:r>
            <w:r>
              <w:rPr>
                <w:sz w:val="24"/>
                <w:color w:val="392c69"/>
              </w:rPr>
              <w:t xml:space="preserve">N 122-КЗ</w:t>
            </w:r>
            <w:r>
              <w:rPr>
                <w:sz w:val="24"/>
                <w:color w:val="392c69"/>
              </w:rPr>
              <w:t xml:space="preserve">, от 11.10.2022 </w:t>
            </w:r>
            <w:r>
              <w:rPr>
                <w:sz w:val="24"/>
                <w:color w:val="392c69"/>
              </w:rPr>
              <w:t xml:space="preserve">N 204-КЗ</w:t>
            </w:r>
            <w:r>
              <w:rPr>
                <w:sz w:val="24"/>
                <w:color w:val="392c69"/>
              </w:rPr>
              <w:t xml:space="preserve">,</w:t>
            </w:r>
          </w:p>
          <w:p>
            <w:pPr>
              <w:pStyle w:val="0"/>
              <w:jc w:val="center"/>
            </w:pPr>
            <w:r>
              <w:rPr>
                <w:sz w:val="24"/>
                <w:color w:val="392c69"/>
              </w:rPr>
              <w:t xml:space="preserve">от 11.10.2022 </w:t>
            </w:r>
            <w:r>
              <w:rPr>
                <w:sz w:val="24"/>
                <w:color w:val="392c69"/>
              </w:rPr>
              <w:t xml:space="preserve">N 206-КЗ</w:t>
            </w:r>
            <w:r>
              <w:rPr>
                <w:sz w:val="24"/>
                <w:color w:val="392c69"/>
              </w:rPr>
              <w:t xml:space="preserve">, от 28.02.2023 </w:t>
            </w:r>
            <w:r>
              <w:rPr>
                <w:sz w:val="24"/>
                <w:color w:val="392c69"/>
              </w:rPr>
              <w:t xml:space="preserve">N 315-КЗ</w:t>
            </w:r>
            <w:r>
              <w:rPr>
                <w:sz w:val="24"/>
                <w:color w:val="392c69"/>
              </w:rPr>
              <w:t xml:space="preserve">,</w:t>
            </w:r>
          </w:p>
          <w:p>
            <w:pPr>
              <w:pStyle w:val="0"/>
              <w:jc w:val="center"/>
            </w:pPr>
            <w:r>
              <w:rPr>
                <w:sz w:val="24"/>
                <w:color w:val="392c69"/>
              </w:rPr>
              <w:t xml:space="preserve">от 01.08.2023 </w:t>
            </w:r>
            <w:r>
              <w:rPr>
                <w:sz w:val="24"/>
                <w:color w:val="392c69"/>
              </w:rPr>
              <w:t xml:space="preserve">N 411-КЗ</w:t>
            </w:r>
            <w:r>
              <w:rPr>
                <w:sz w:val="24"/>
                <w:color w:val="392c69"/>
              </w:rPr>
              <w:t xml:space="preserve">, от 03.07.2024 </w:t>
            </w:r>
            <w:r>
              <w:rPr>
                <w:sz w:val="24"/>
                <w:color w:val="392c69"/>
              </w:rPr>
              <w:t xml:space="preserve">N 610-КЗ</w:t>
            </w:r>
            <w:r>
              <w:rPr>
                <w:sz w:val="24"/>
                <w:color w:val="392c69"/>
              </w:rPr>
              <w:t xml:space="preserve">,</w:t>
            </w:r>
          </w:p>
          <w:p>
            <w:pPr>
              <w:pStyle w:val="0"/>
              <w:jc w:val="center"/>
            </w:pPr>
            <w:r>
              <w:rPr>
                <w:sz w:val="24"/>
                <w:color w:val="392c69"/>
              </w:rPr>
              <w:t xml:space="preserve">от 31.03.2025 </w:t>
            </w:r>
            <w:r>
              <w:rPr>
                <w:sz w:val="24"/>
                <w:color w:val="392c69"/>
              </w:rPr>
              <w:t xml:space="preserve">N 758-КЗ</w:t>
            </w:r>
            <w:r>
              <w:rPr>
                <w:sz w:val="24"/>
                <w:color w:val="392c69"/>
              </w:rPr>
              <w:t xml:space="preserve">, от 01.04.2025 </w:t>
            </w:r>
            <w:r>
              <w:rPr>
                <w:sz w:val="24"/>
                <w:color w:val="392c69"/>
              </w:rPr>
              <w:t xml:space="preserve">N 766-КЗ</w:t>
            </w:r>
            <w:r>
              <w:rPr>
                <w:sz w:val="24"/>
                <w:color w:val="392c69"/>
              </w:rPr>
              <w:t xml:space="preserve">,</w:t>
            </w:r>
          </w:p>
          <w:p>
            <w:pPr>
              <w:pStyle w:val="0"/>
              <w:jc w:val="center"/>
            </w:pPr>
            <w:r>
              <w:rPr>
                <w:sz w:val="24"/>
                <w:color w:val="392c69"/>
              </w:rPr>
              <w:t xml:space="preserve">от 30.06.2025 </w:t>
            </w:r>
            <w:r>
              <w:rPr>
                <w:sz w:val="24"/>
                <w:color w:val="392c69"/>
              </w:rPr>
              <w:t xml:space="preserve">N 811-КЗ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w:t>
      </w:r>
      <w:r>
        <w:rPr>
          <w:sz w:val="24"/>
        </w:rPr>
        <w:t xml:space="preserve">Закон</w:t>
      </w:r>
      <w:r>
        <w:rPr>
          <w:sz w:val="24"/>
        </w:rPr>
        <w:t xml:space="preserve"> в соответствии с </w:t>
      </w:r>
      <w:r>
        <w:rPr>
          <w:sz w:val="24"/>
        </w:rPr>
        <w:t xml:space="preserve">Конституцией</w:t>
      </w:r>
      <w:r>
        <w:rPr>
          <w:sz w:val="24"/>
        </w:rPr>
        <w:t xml:space="preserve"> Российской Федерации,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Трудовым </w:t>
      </w:r>
      <w:r>
        <w:rPr>
          <w:sz w:val="24"/>
        </w:rPr>
        <w:t xml:space="preserve">кодексом</w:t>
      </w:r>
      <w:r>
        <w:rPr>
          <w:sz w:val="24"/>
        </w:rPr>
        <w:t xml:space="preserve"> Российской Федерации наделяет органы местного самоуправления муниципальных районов, муниципальных округов и городских округов Приморского края отдельными государственными полномочиями по государственному управлению охраной труда.</w:t>
      </w:r>
    </w:p>
    <w:p>
      <w:pPr>
        <w:pStyle w:val="0"/>
        <w:jc w:val="both"/>
      </w:pPr>
      <w:r>
        <w:rPr>
          <w:sz w:val="24"/>
        </w:rPr>
        <w:t xml:space="preserve">(в ред. </w:t>
      </w:r>
      <w:r>
        <w:rPr>
          <w:sz w:val="24"/>
        </w:rPr>
        <w:t xml:space="preserve">Закона</w:t>
      </w:r>
      <w:r>
        <w:rPr>
          <w:sz w:val="24"/>
        </w:rPr>
        <w:t xml:space="preserve"> Приморского края от 04.12.2019 N 635-КЗ)</w:t>
      </w:r>
    </w:p>
    <w:p>
      <w:pPr>
        <w:pStyle w:val="0"/>
        <w:jc w:val="both"/>
      </w:pPr>
      <w:r>
        <w:rPr>
          <w:sz w:val="24"/>
        </w:rPr>
      </w:r>
    </w:p>
    <w:p>
      <w:pPr>
        <w:pStyle w:val="2"/>
        <w:outlineLvl w:val="1"/>
        <w:ind w:firstLine="540"/>
        <w:jc w:val="both"/>
      </w:pPr>
      <w:r>
        <w:rPr>
          <w:sz w:val="24"/>
        </w:rPr>
        <w:t xml:space="preserve">Статья 1. Субъекты наделения отдельными государственными полномочиями по государственному управлению охраной труда</w:t>
      </w:r>
    </w:p>
    <w:p>
      <w:pPr>
        <w:pStyle w:val="0"/>
        <w:jc w:val="both"/>
      </w:pPr>
      <w:r>
        <w:rPr>
          <w:sz w:val="24"/>
        </w:rPr>
      </w:r>
    </w:p>
    <w:p>
      <w:pPr>
        <w:pStyle w:val="0"/>
        <w:ind w:firstLine="540"/>
        <w:jc w:val="both"/>
      </w:pPr>
      <w:r>
        <w:rPr>
          <w:sz w:val="24"/>
        </w:rPr>
        <w:t xml:space="preserve">Отдельными государственными полномочиями по государственному управлению охраной труда наделяются органы местного самоуправления муниципальных районов, муниципальных округов и городских округов Приморского края (далее - органы местного самоуправления).</w:t>
      </w:r>
    </w:p>
    <w:p>
      <w:pPr>
        <w:pStyle w:val="0"/>
        <w:jc w:val="both"/>
      </w:pPr>
      <w:r>
        <w:rPr>
          <w:sz w:val="24"/>
        </w:rPr>
        <w:t xml:space="preserve">(в ред. </w:t>
      </w:r>
      <w:r>
        <w:rPr>
          <w:sz w:val="24"/>
        </w:rPr>
        <w:t xml:space="preserve">Закона</w:t>
      </w:r>
      <w:r>
        <w:rPr>
          <w:sz w:val="24"/>
        </w:rPr>
        <w:t xml:space="preserve"> Приморского края от 04.12.2019 N 635-КЗ)</w:t>
      </w:r>
    </w:p>
    <w:p>
      <w:pPr>
        <w:pStyle w:val="0"/>
        <w:jc w:val="both"/>
      </w:pPr>
      <w:r>
        <w:rPr>
          <w:sz w:val="24"/>
        </w:rPr>
      </w:r>
    </w:p>
    <w:p>
      <w:pPr>
        <w:pStyle w:val="2"/>
        <w:outlineLvl w:val="1"/>
        <w:ind w:firstLine="540"/>
        <w:jc w:val="both"/>
      </w:pPr>
      <w:r>
        <w:rPr>
          <w:sz w:val="24"/>
        </w:rPr>
        <w:t xml:space="preserve">Статья 2. Перечень отдельных государственных полномочий по государственному управлению охраной труда, которыми наделяются органы местного самоуправления</w:t>
      </w:r>
    </w:p>
    <w:p>
      <w:pPr>
        <w:pStyle w:val="0"/>
        <w:jc w:val="both"/>
      </w:pPr>
      <w:r>
        <w:rPr>
          <w:sz w:val="24"/>
        </w:rPr>
      </w:r>
    </w:p>
    <w:p>
      <w:pPr>
        <w:pStyle w:val="0"/>
        <w:ind w:firstLine="540"/>
        <w:jc w:val="both"/>
      </w:pPr>
      <w:r>
        <w:rPr>
          <w:sz w:val="24"/>
        </w:rPr>
        <w:t xml:space="preserve">1. Органы местного самоуправления наделяются следующими государственными полномочиями по государственному управлению охраной труда (далее - государственные полномочия):</w:t>
      </w:r>
    </w:p>
    <w:p>
      <w:pPr>
        <w:pStyle w:val="0"/>
        <w:spacing w:before="240" w:line-rule="auto"/>
        <w:ind w:firstLine="540"/>
        <w:jc w:val="both"/>
      </w:pPr>
      <w:r>
        <w:rPr>
          <w:sz w:val="24"/>
        </w:rPr>
        <w:t xml:space="preserve">1) координация проведения на территории соответствующего муниципального образования в установленном порядке обучения по охране труда;</w:t>
      </w:r>
    </w:p>
    <w:p>
      <w:pPr>
        <w:pStyle w:val="0"/>
        <w:jc w:val="both"/>
      </w:pPr>
      <w:r>
        <w:rPr>
          <w:sz w:val="24"/>
        </w:rPr>
        <w:t xml:space="preserve">(в ред. Законов Приморского края от 12.05.2014 </w:t>
      </w:r>
      <w:r>
        <w:rPr>
          <w:sz w:val="24"/>
        </w:rPr>
        <w:t xml:space="preserve">N 408-КЗ</w:t>
      </w:r>
      <w:r>
        <w:rPr>
          <w:sz w:val="24"/>
        </w:rPr>
        <w:t xml:space="preserve">, от 28.02.2022 </w:t>
      </w:r>
      <w:r>
        <w:rPr>
          <w:sz w:val="24"/>
        </w:rPr>
        <w:t xml:space="preserve">N 57-КЗ</w:t>
      </w:r>
      <w:r>
        <w:rPr>
          <w:sz w:val="24"/>
        </w:rPr>
        <w:t xml:space="preserve">)</w:t>
      </w:r>
    </w:p>
    <w:p>
      <w:pPr>
        <w:pStyle w:val="0"/>
        <w:spacing w:before="240" w:line-rule="auto"/>
        <w:ind w:firstLine="540"/>
        <w:jc w:val="both"/>
      </w:pPr>
      <w:r>
        <w:rPr>
          <w:sz w:val="24"/>
        </w:rPr>
        <w:t xml:space="preserve">2) организация и проведение мониторинга состояния условий и охраны труда у работодателей, осуществляющих деятельность на территории соответствующего муниципального образования;</w:t>
      </w:r>
    </w:p>
    <w:p>
      <w:pPr>
        <w:pStyle w:val="0"/>
        <w:jc w:val="both"/>
      </w:pPr>
      <w:r>
        <w:rPr>
          <w:sz w:val="24"/>
        </w:rPr>
        <w:t xml:space="preserve">(п. 2 в ред. </w:t>
      </w:r>
      <w:r>
        <w:rPr>
          <w:sz w:val="24"/>
        </w:rPr>
        <w:t xml:space="preserve">Закона</w:t>
      </w:r>
      <w:r>
        <w:rPr>
          <w:sz w:val="24"/>
        </w:rPr>
        <w:t xml:space="preserve"> Приморского края от 28.02.2022 N 57-КЗ)</w:t>
      </w:r>
    </w:p>
    <w:bookmarkStart w:id="44" w:name="P44"/>
    <w:bookmarkEnd w:id="44"/>
    <w:p>
      <w:pPr>
        <w:pStyle w:val="0"/>
        <w:spacing w:before="240" w:line-rule="auto"/>
        <w:ind w:firstLine="540"/>
        <w:jc w:val="both"/>
      </w:pPr>
      <w:r>
        <w:rPr>
          <w:sz w:val="24"/>
        </w:rPr>
        <w:t xml:space="preserve">3) осуществление на территории соответствующего муниципального образования в установленном порядке государственной экспертизы условий труда в целях оценки:</w:t>
      </w:r>
    </w:p>
    <w:p>
      <w:pPr>
        <w:pStyle w:val="0"/>
        <w:spacing w:before="240" w:line-rule="auto"/>
        <w:ind w:firstLine="540"/>
        <w:jc w:val="both"/>
      </w:pPr>
      <w:r>
        <w:rPr>
          <w:sz w:val="24"/>
        </w:rPr>
        <w:t xml:space="preserve">а) утратил силу. - </w:t>
      </w:r>
      <w:r>
        <w:rPr>
          <w:sz w:val="24"/>
        </w:rPr>
        <w:t xml:space="preserve">Закон</w:t>
      </w:r>
      <w:r>
        <w:rPr>
          <w:sz w:val="24"/>
        </w:rPr>
        <w:t xml:space="preserve"> Приморского края от 31.03.2025 N 758-КЗ;</w:t>
      </w:r>
    </w:p>
    <w:p>
      <w:pPr>
        <w:pStyle w:val="0"/>
        <w:spacing w:before="240" w:line-rule="auto"/>
        <w:ind w:firstLine="540"/>
        <w:jc w:val="both"/>
      </w:pPr>
      <w:r>
        <w:rPr>
          <w:sz w:val="24"/>
        </w:rPr>
        <w:t xml:space="preserve">б) правильности предоставления работникам гарантий и компенсаций за работу с вредными и (или) опасными условиями труда;</w:t>
      </w:r>
    </w:p>
    <w:p>
      <w:pPr>
        <w:pStyle w:val="0"/>
        <w:jc w:val="both"/>
      </w:pPr>
      <w:r>
        <w:rPr>
          <w:sz w:val="24"/>
        </w:rPr>
        <w:t xml:space="preserve">(в ред. Законов Приморского края от 12.05.2014 </w:t>
      </w:r>
      <w:r>
        <w:rPr>
          <w:sz w:val="24"/>
        </w:rPr>
        <w:t xml:space="preserve">N 408-КЗ</w:t>
      </w:r>
      <w:r>
        <w:rPr>
          <w:sz w:val="24"/>
        </w:rPr>
        <w:t xml:space="preserve">, от 28.02.2022 </w:t>
      </w:r>
      <w:r>
        <w:rPr>
          <w:sz w:val="24"/>
        </w:rPr>
        <w:t xml:space="preserve">N 57-КЗ</w:t>
      </w:r>
      <w:r>
        <w:rPr>
          <w:sz w:val="24"/>
        </w:rPr>
        <w:t xml:space="preserve">)</w:t>
      </w:r>
    </w:p>
    <w:p>
      <w:pPr>
        <w:pStyle w:val="0"/>
        <w:spacing w:before="240" w:line-rule="auto"/>
        <w:ind w:firstLine="540"/>
        <w:jc w:val="both"/>
      </w:pPr>
      <w:r>
        <w:rPr>
          <w:sz w:val="24"/>
        </w:rPr>
        <w:t xml:space="preserve">в) фактических условий труда работников;</w:t>
      </w:r>
    </w:p>
    <w:p>
      <w:pPr>
        <w:pStyle w:val="0"/>
        <w:jc w:val="both"/>
      </w:pPr>
      <w:r>
        <w:rPr>
          <w:sz w:val="24"/>
        </w:rPr>
        <w:t xml:space="preserve">(в ред. </w:t>
      </w:r>
      <w:r>
        <w:rPr>
          <w:sz w:val="24"/>
        </w:rPr>
        <w:t xml:space="preserve">Закона</w:t>
      </w:r>
      <w:r>
        <w:rPr>
          <w:sz w:val="24"/>
        </w:rPr>
        <w:t xml:space="preserve"> Приморского края от 12.05.2014 N 408-КЗ)</w:t>
      </w:r>
    </w:p>
    <w:p>
      <w:pPr>
        <w:pStyle w:val="0"/>
        <w:spacing w:before="240" w:line-rule="auto"/>
        <w:ind w:firstLine="540"/>
        <w:jc w:val="both"/>
      </w:pPr>
      <w:r>
        <w:rPr>
          <w:sz w:val="24"/>
        </w:rPr>
        <w:t xml:space="preserve">4) утратил силу. - </w:t>
      </w:r>
      <w:r>
        <w:rPr>
          <w:sz w:val="24"/>
        </w:rPr>
        <w:t xml:space="preserve">Закон</w:t>
      </w:r>
      <w:r>
        <w:rPr>
          <w:sz w:val="24"/>
        </w:rPr>
        <w:t xml:space="preserve"> Приморского края от 12.05.2014 N 408-КЗ;</w:t>
      </w:r>
    </w:p>
    <w:p>
      <w:pPr>
        <w:pStyle w:val="0"/>
        <w:spacing w:before="240" w:line-rule="auto"/>
        <w:ind w:firstLine="540"/>
        <w:jc w:val="both"/>
      </w:pPr>
      <w:r>
        <w:rPr>
          <w:sz w:val="24"/>
        </w:rPr>
        <w:t xml:space="preserve">5) участие в расследовании несчастных случаев (в том числе групповых), произошедших на территории соответствующего муниципального образования,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в установленном порядке.</w:t>
      </w:r>
    </w:p>
    <w:p>
      <w:pPr>
        <w:pStyle w:val="0"/>
        <w:jc w:val="both"/>
      </w:pPr>
      <w:r>
        <w:rPr>
          <w:sz w:val="24"/>
        </w:rPr>
        <w:t xml:space="preserve">(п. 5 введен </w:t>
      </w:r>
      <w:r>
        <w:rPr>
          <w:sz w:val="24"/>
        </w:rPr>
        <w:t xml:space="preserve">Законом</w:t>
      </w:r>
      <w:r>
        <w:rPr>
          <w:sz w:val="24"/>
        </w:rPr>
        <w:t xml:space="preserve"> Приморского края от 31.03.2025 N 758-КЗ)</w:t>
      </w:r>
    </w:p>
    <w:p>
      <w:pPr>
        <w:pStyle w:val="0"/>
        <w:jc w:val="both"/>
      </w:pPr>
      <w:r>
        <w:rPr>
          <w:sz w:val="24"/>
        </w:rPr>
        <w:t xml:space="preserve">(часть 1 в ред. </w:t>
      </w:r>
      <w:r>
        <w:rPr>
          <w:sz w:val="24"/>
        </w:rPr>
        <w:t xml:space="preserve">Закона</w:t>
      </w:r>
      <w:r>
        <w:rPr>
          <w:sz w:val="24"/>
        </w:rPr>
        <w:t xml:space="preserve"> Приморского края от 30.04.2009 N 416-КЗ)</w:t>
      </w:r>
    </w:p>
    <w:p>
      <w:pPr>
        <w:pStyle w:val="0"/>
        <w:spacing w:before="240" w:line-rule="auto"/>
        <w:ind w:firstLine="540"/>
        <w:jc w:val="both"/>
      </w:pPr>
      <w:r>
        <w:rPr>
          <w:sz w:val="24"/>
        </w:rPr>
        <w:t xml:space="preserve">2. Органы местного самоуправления наделяются государственными полномочиями на неограниченный срок.</w:t>
      </w:r>
    </w:p>
    <w:p>
      <w:pPr>
        <w:pStyle w:val="0"/>
        <w:jc w:val="both"/>
      </w:pPr>
      <w:r>
        <w:rPr>
          <w:sz w:val="24"/>
        </w:rPr>
      </w:r>
    </w:p>
    <w:p>
      <w:pPr>
        <w:pStyle w:val="2"/>
        <w:outlineLvl w:val="1"/>
        <w:ind w:firstLine="540"/>
        <w:jc w:val="both"/>
      </w:pPr>
      <w:r>
        <w:rPr>
          <w:sz w:val="24"/>
        </w:rPr>
        <w:t xml:space="preserve">Статья 3. Права органов местного самоуправления и их должностных лиц при осуществлении государственных полномочий</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Приморского края от 30.04.2009 N 416-КЗ)</w:t>
      </w:r>
    </w:p>
    <w:p>
      <w:pPr>
        <w:pStyle w:val="0"/>
        <w:jc w:val="both"/>
      </w:pPr>
      <w:r>
        <w:rPr>
          <w:sz w:val="24"/>
        </w:rPr>
      </w:r>
    </w:p>
    <w:p>
      <w:pPr>
        <w:pStyle w:val="0"/>
        <w:ind w:firstLine="540"/>
        <w:jc w:val="both"/>
      </w:pPr>
      <w:r>
        <w:rPr>
          <w:sz w:val="24"/>
        </w:rPr>
        <w:t xml:space="preserve">1. Органы местного самоуправления при осуществлении государственных полномочий имеют право:</w:t>
      </w:r>
    </w:p>
    <w:p>
      <w:pPr>
        <w:pStyle w:val="0"/>
        <w:spacing w:before="240" w:line-rule="auto"/>
        <w:ind w:firstLine="540"/>
        <w:jc w:val="both"/>
      </w:pPr>
      <w:r>
        <w:rPr>
          <w:sz w:val="24"/>
        </w:rPr>
        <w:t xml:space="preserve">1) получать в органах государственной власти Приморского края консультативную и методическую помощь;</w:t>
      </w:r>
    </w:p>
    <w:p>
      <w:pPr>
        <w:pStyle w:val="0"/>
        <w:spacing w:before="240" w:line-rule="auto"/>
        <w:ind w:firstLine="540"/>
        <w:jc w:val="both"/>
      </w:pPr>
      <w:r>
        <w:rPr>
          <w:sz w:val="24"/>
        </w:rPr>
        <w:t xml:space="preserve">2) вносить в органы государственной власти Приморского края предложения по увеличению размера субвенций, передаваемых из краевого бюджета, в случае возникновения непредвиденных расходов по осуществлению государственных полномочий;</w:t>
      </w:r>
    </w:p>
    <w:p>
      <w:pPr>
        <w:pStyle w:val="0"/>
        <w:spacing w:before="240" w:line-rule="auto"/>
        <w:ind w:firstLine="540"/>
        <w:jc w:val="both"/>
      </w:pPr>
      <w:r>
        <w:rPr>
          <w:sz w:val="24"/>
        </w:rPr>
        <w:t xml:space="preserve">3) запрашивать и безвозмездно получать от работодателей, осуществляющих свою деятельность на территории муниципального района, муниципального округа или городского округа Приморского края, информацию, документы и материалы, необходимые для осуществления государственных полномочий;</w:t>
      </w:r>
    </w:p>
    <w:p>
      <w:pPr>
        <w:pStyle w:val="0"/>
        <w:jc w:val="both"/>
      </w:pPr>
      <w:r>
        <w:rPr>
          <w:sz w:val="24"/>
        </w:rPr>
        <w:t xml:space="preserve">(в ред. </w:t>
      </w:r>
      <w:r>
        <w:rPr>
          <w:sz w:val="24"/>
        </w:rPr>
        <w:t xml:space="preserve">Закона</w:t>
      </w:r>
      <w:r>
        <w:rPr>
          <w:sz w:val="24"/>
        </w:rPr>
        <w:t xml:space="preserve"> Приморского края от 04.12.2019 N 635-КЗ)</w:t>
      </w:r>
    </w:p>
    <w:p>
      <w:pPr>
        <w:pStyle w:val="0"/>
        <w:spacing w:before="240" w:line-rule="auto"/>
        <w:ind w:firstLine="540"/>
        <w:jc w:val="both"/>
      </w:pPr>
      <w:r>
        <w:rPr>
          <w:sz w:val="24"/>
        </w:rPr>
        <w:t xml:space="preserve">4) принимать муниципальные правовые акты по вопросам осуществления государственных полномочий;</w:t>
      </w:r>
    </w:p>
    <w:p>
      <w:pPr>
        <w:pStyle w:val="0"/>
        <w:jc w:val="both"/>
      </w:pPr>
      <w:r>
        <w:rPr>
          <w:sz w:val="24"/>
        </w:rPr>
        <w:t xml:space="preserve">(п. 4 введен </w:t>
      </w:r>
      <w:r>
        <w:rPr>
          <w:sz w:val="24"/>
        </w:rPr>
        <w:t xml:space="preserve">Законом</w:t>
      </w:r>
      <w:r>
        <w:rPr>
          <w:sz w:val="24"/>
        </w:rPr>
        <w:t xml:space="preserve"> Приморского края от 03.12.2012 N 135-КЗ)</w:t>
      </w:r>
    </w:p>
    <w:p>
      <w:pPr>
        <w:pStyle w:val="0"/>
        <w:spacing w:before="240" w:line-rule="auto"/>
        <w:ind w:firstLine="540"/>
        <w:jc w:val="both"/>
      </w:pPr>
      <w:r>
        <w:rPr>
          <w:sz w:val="24"/>
        </w:rPr>
        <w:t xml:space="preserve">5)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уставами соответствующих муниципальных образований.</w:t>
      </w:r>
    </w:p>
    <w:p>
      <w:pPr>
        <w:pStyle w:val="0"/>
        <w:jc w:val="both"/>
      </w:pPr>
      <w:r>
        <w:rPr>
          <w:sz w:val="24"/>
        </w:rPr>
        <w:t xml:space="preserve">(п. 5 введен </w:t>
      </w:r>
      <w:r>
        <w:rPr>
          <w:sz w:val="24"/>
        </w:rPr>
        <w:t xml:space="preserve">Законом</w:t>
      </w:r>
      <w:r>
        <w:rPr>
          <w:sz w:val="24"/>
        </w:rPr>
        <w:t xml:space="preserve"> Приморского края от 30.06.2025 N 811-КЗ)</w:t>
      </w:r>
    </w:p>
    <w:p>
      <w:pPr>
        <w:pStyle w:val="0"/>
        <w:spacing w:before="240" w:line-rule="auto"/>
        <w:ind w:firstLine="540"/>
        <w:jc w:val="both"/>
      </w:pPr>
      <w:r>
        <w:rPr>
          <w:sz w:val="24"/>
        </w:rPr>
        <w:t xml:space="preserve">2. Должностные лица органов местного самоуправления, осуществляющие государственную экспертизу условий труда, имеют право:</w:t>
      </w:r>
    </w:p>
    <w:p>
      <w:pPr>
        <w:pStyle w:val="0"/>
        <w:spacing w:before="240" w:line-rule="auto"/>
        <w:ind w:firstLine="540"/>
        <w:jc w:val="both"/>
      </w:pPr>
      <w:r>
        <w:rPr>
          <w:sz w:val="24"/>
        </w:rPr>
        <w:t xml:space="preserve">1) 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pPr>
        <w:pStyle w:val="0"/>
        <w:spacing w:before="240" w:line-rule="auto"/>
        <w:ind w:firstLine="540"/>
        <w:jc w:val="both"/>
      </w:pPr>
      <w:r>
        <w:rPr>
          <w:sz w:val="24"/>
        </w:rPr>
        <w:t xml:space="preserve">2) запрашивать и безвозмездно получать необходимые для осуществления экспертизы документы и другие материалы;</w:t>
      </w:r>
    </w:p>
    <w:p>
      <w:pPr>
        <w:pStyle w:val="0"/>
        <w:spacing w:before="240" w:line-rule="auto"/>
        <w:ind w:firstLine="540"/>
        <w:jc w:val="both"/>
      </w:pPr>
      <w:r>
        <w:rPr>
          <w:sz w:val="24"/>
        </w:rPr>
        <w:t xml:space="preserve">3) 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правовыми актами Российской Федерации.</w:t>
      </w:r>
    </w:p>
    <w:p>
      <w:pPr>
        <w:pStyle w:val="0"/>
        <w:jc w:val="both"/>
      </w:pPr>
      <w:r>
        <w:rPr>
          <w:sz w:val="24"/>
        </w:rPr>
      </w:r>
    </w:p>
    <w:p>
      <w:pPr>
        <w:pStyle w:val="2"/>
        <w:outlineLvl w:val="1"/>
        <w:ind w:firstLine="540"/>
        <w:jc w:val="both"/>
      </w:pPr>
      <w:r>
        <w:rPr>
          <w:sz w:val="24"/>
        </w:rPr>
        <w:t xml:space="preserve">Статья 4. Обязанности органов местного самоуправления и их должностных лиц при осуществлении государственных полномочий</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Приморского края от 30.04.2009 N 416-КЗ)</w:t>
      </w:r>
    </w:p>
    <w:p>
      <w:pPr>
        <w:pStyle w:val="0"/>
        <w:jc w:val="both"/>
      </w:pPr>
      <w:r>
        <w:rPr>
          <w:sz w:val="24"/>
        </w:rPr>
      </w:r>
    </w:p>
    <w:p>
      <w:pPr>
        <w:pStyle w:val="0"/>
        <w:ind w:firstLine="540"/>
        <w:jc w:val="both"/>
      </w:pPr>
      <w:r>
        <w:rPr>
          <w:sz w:val="24"/>
        </w:rPr>
        <w:t xml:space="preserve">1. Органы местного самоуправления при осуществлении государственных полномочий обязаны:</w:t>
      </w:r>
    </w:p>
    <w:p>
      <w:pPr>
        <w:pStyle w:val="0"/>
        <w:spacing w:before="240" w:line-rule="auto"/>
        <w:ind w:firstLine="540"/>
        <w:jc w:val="both"/>
      </w:pPr>
      <w:r>
        <w:rPr>
          <w:sz w:val="24"/>
        </w:rPr>
        <w:t xml:space="preserve">1) предоставлять уполномоченным органам исполнительной власти Приморского края документы по осуществлению государственных полномочий;</w:t>
      </w:r>
    </w:p>
    <w:p>
      <w:pPr>
        <w:pStyle w:val="0"/>
        <w:spacing w:before="240" w:line-rule="auto"/>
        <w:ind w:firstLine="540"/>
        <w:jc w:val="both"/>
      </w:pPr>
      <w:r>
        <w:rPr>
          <w:sz w:val="24"/>
        </w:rPr>
        <w:t xml:space="preserve">2) определять органы и должностных лиц местного самоуправления, уполномоченных осуществлять деятельность по реализации государственных полномочий;</w:t>
      </w:r>
    </w:p>
    <w:p>
      <w:pPr>
        <w:pStyle w:val="0"/>
        <w:spacing w:before="240" w:line-rule="auto"/>
        <w:ind w:firstLine="540"/>
        <w:jc w:val="both"/>
      </w:pPr>
      <w:r>
        <w:rPr>
          <w:sz w:val="24"/>
        </w:rPr>
        <w:t xml:space="preserve">3) представлять органу исполнительной власти Приморского края, осуществляющему в пределах своих полномочий государственное управление в сфере социально-трудовых отношений на территории Приморского края (далее - орган по труду Приморского края), отчеты о ходе осуществления государственных полномочий за I квартал, за полугодие, за 9 месяцев, за год;</w:t>
      </w:r>
    </w:p>
    <w:p>
      <w:pPr>
        <w:pStyle w:val="0"/>
        <w:jc w:val="both"/>
      </w:pPr>
      <w:r>
        <w:rPr>
          <w:sz w:val="24"/>
        </w:rPr>
        <w:t xml:space="preserve">(п. 3 в ред. </w:t>
      </w:r>
      <w:r>
        <w:rPr>
          <w:sz w:val="24"/>
        </w:rPr>
        <w:t xml:space="preserve">Закона</w:t>
      </w:r>
      <w:r>
        <w:rPr>
          <w:sz w:val="24"/>
        </w:rPr>
        <w:t xml:space="preserve"> Приморского края от 03.12.2012 N 135-КЗ)</w:t>
      </w:r>
    </w:p>
    <w:p>
      <w:pPr>
        <w:pStyle w:val="0"/>
        <w:spacing w:before="240" w:line-rule="auto"/>
        <w:ind w:firstLine="540"/>
        <w:jc w:val="both"/>
      </w:pPr>
      <w:r>
        <w:rPr>
          <w:sz w:val="24"/>
        </w:rPr>
        <w:t xml:space="preserve">4) использовать выделенные для осуществления государственных полномочий финансовые средства по целевому назначению;</w:t>
      </w:r>
    </w:p>
    <w:p>
      <w:pPr>
        <w:pStyle w:val="0"/>
        <w:spacing w:before="240" w:line-rule="auto"/>
        <w:ind w:firstLine="540"/>
        <w:jc w:val="both"/>
      </w:pPr>
      <w:r>
        <w:rPr>
          <w:sz w:val="24"/>
        </w:rPr>
        <w:t xml:space="preserve">5) возвращать неиспользованные финансовые и материальные средства в случае прекращения осуществления государственных полномочий;</w:t>
      </w:r>
    </w:p>
    <w:p>
      <w:pPr>
        <w:pStyle w:val="0"/>
        <w:spacing w:before="240" w:line-rule="auto"/>
        <w:ind w:firstLine="540"/>
        <w:jc w:val="both"/>
      </w:pPr>
      <w:r>
        <w:rPr>
          <w:sz w:val="24"/>
        </w:rPr>
        <w:t xml:space="preserve">6) разрабатывать и принимать в порядке, установленном Правительством Приморского края, административные регламенты по предоставлению государственной услуги по осуществлению государственной экспертизы условий труда в целях, указанных в </w:t>
      </w:r>
      <w:hyperlink w:history="0" w:anchor="P44" w:tooltip="3) осуществление на территории соответствующего муниципального образования в установленном порядке государственной экспертизы условий труда в целях оценки:">
        <w:r>
          <w:rPr>
            <w:sz w:val="24"/>
            <w:color w:val="0000ff"/>
          </w:rPr>
          <w:t xml:space="preserve">пункте 3 части 1 статьи 2</w:t>
        </w:r>
      </w:hyperlink>
      <w:r>
        <w:rPr>
          <w:sz w:val="24"/>
        </w:rPr>
        <w:t xml:space="preserve"> настоящего Закона.</w:t>
      </w:r>
    </w:p>
    <w:p>
      <w:pPr>
        <w:pStyle w:val="0"/>
        <w:jc w:val="both"/>
      </w:pPr>
      <w:r>
        <w:rPr>
          <w:sz w:val="24"/>
        </w:rPr>
        <w:t xml:space="preserve">(п. 6 введен </w:t>
      </w:r>
      <w:r>
        <w:rPr>
          <w:sz w:val="24"/>
        </w:rPr>
        <w:t xml:space="preserve">Законом</w:t>
      </w:r>
      <w:r>
        <w:rPr>
          <w:sz w:val="24"/>
        </w:rPr>
        <w:t xml:space="preserve"> Приморского края от 03.12.2012 N 135-КЗ; в ред. </w:t>
      </w:r>
      <w:r>
        <w:rPr>
          <w:sz w:val="24"/>
        </w:rPr>
        <w:t xml:space="preserve">Закона</w:t>
      </w:r>
      <w:r>
        <w:rPr>
          <w:sz w:val="24"/>
        </w:rPr>
        <w:t xml:space="preserve"> Приморского края от 04.12.2019 N 635-КЗ)</w:t>
      </w:r>
    </w:p>
    <w:p>
      <w:pPr>
        <w:pStyle w:val="0"/>
        <w:spacing w:before="240" w:line-rule="auto"/>
        <w:ind w:firstLine="540"/>
        <w:jc w:val="both"/>
      </w:pPr>
      <w:r>
        <w:rPr>
          <w:sz w:val="24"/>
        </w:rPr>
        <w:t xml:space="preserve">2. Должностные лица органов местного самоуправления, осуществляющие государственную экспертизу условий труда, обязаны:</w:t>
      </w:r>
    </w:p>
    <w:p>
      <w:pPr>
        <w:pStyle w:val="0"/>
        <w:spacing w:before="240" w:line-rule="auto"/>
        <w:ind w:firstLine="540"/>
        <w:jc w:val="both"/>
      </w:pPr>
      <w:r>
        <w:rPr>
          <w:sz w:val="24"/>
        </w:rPr>
        <w:t xml:space="preserve">1) 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пенсионного и социального страхования Российской Федерации;</w:t>
      </w:r>
    </w:p>
    <w:p>
      <w:pPr>
        <w:pStyle w:val="0"/>
        <w:jc w:val="both"/>
      </w:pPr>
      <w:r>
        <w:rPr>
          <w:sz w:val="24"/>
        </w:rPr>
        <w:t xml:space="preserve">(в ред. </w:t>
      </w:r>
      <w:r>
        <w:rPr>
          <w:sz w:val="24"/>
        </w:rPr>
        <w:t xml:space="preserve">Закона</w:t>
      </w:r>
      <w:r>
        <w:rPr>
          <w:sz w:val="24"/>
        </w:rPr>
        <w:t xml:space="preserve"> Приморского края от 11.10.2022 N 204-КЗ)</w:t>
      </w:r>
    </w:p>
    <w:p>
      <w:pPr>
        <w:pStyle w:val="0"/>
        <w:spacing w:before="240" w:line-rule="auto"/>
        <w:ind w:firstLine="540"/>
        <w:jc w:val="both"/>
      </w:pPr>
      <w:r>
        <w:rPr>
          <w:sz w:val="24"/>
        </w:rPr>
        <w:t xml:space="preserve">2) обеспечивать объективность и обоснованность выводов, изложенных в заключениях;</w:t>
      </w:r>
    </w:p>
    <w:p>
      <w:pPr>
        <w:pStyle w:val="0"/>
        <w:spacing w:before="240" w:line-rule="auto"/>
        <w:ind w:firstLine="540"/>
        <w:jc w:val="both"/>
      </w:pPr>
      <w:r>
        <w:rPr>
          <w:sz w:val="24"/>
        </w:rPr>
        <w:t xml:space="preserve">3) 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pPr>
        <w:pStyle w:val="0"/>
        <w:jc w:val="both"/>
      </w:pPr>
      <w:r>
        <w:rPr>
          <w:sz w:val="24"/>
        </w:rPr>
      </w:r>
    </w:p>
    <w:p>
      <w:pPr>
        <w:pStyle w:val="2"/>
        <w:outlineLvl w:val="1"/>
        <w:ind w:firstLine="540"/>
        <w:jc w:val="both"/>
      </w:pPr>
      <w:r>
        <w:rPr>
          <w:sz w:val="24"/>
        </w:rPr>
        <w:t xml:space="preserve">Статья 5. Права органов исполнительной власти Приморского края при осуществлении органами местного самоуправления государственных полномочий</w:t>
      </w:r>
    </w:p>
    <w:p>
      <w:pPr>
        <w:pStyle w:val="0"/>
        <w:jc w:val="both"/>
      </w:pPr>
      <w:r>
        <w:rPr>
          <w:sz w:val="24"/>
        </w:rPr>
      </w:r>
    </w:p>
    <w:p>
      <w:pPr>
        <w:pStyle w:val="0"/>
        <w:ind w:firstLine="540"/>
        <w:jc w:val="both"/>
      </w:pPr>
      <w:r>
        <w:rPr>
          <w:sz w:val="24"/>
        </w:rPr>
        <w:t xml:space="preserve">Органы исполнительной власти Приморского края при осуществлении органами местного самоуправления государственных полномочий вправе:</w:t>
      </w:r>
    </w:p>
    <w:p>
      <w:pPr>
        <w:pStyle w:val="0"/>
        <w:spacing w:before="240" w:line-rule="auto"/>
        <w:ind w:firstLine="540"/>
        <w:jc w:val="both"/>
      </w:pPr>
      <w:r>
        <w:rPr>
          <w:sz w:val="24"/>
        </w:rPr>
        <w:t xml:space="preserve">1) издавать обязательные для исполнения органами местного самоуправления нормативные правовые акты по вопросам осуществления ими государственных полномочий;</w:t>
      </w:r>
    </w:p>
    <w:p>
      <w:pPr>
        <w:pStyle w:val="0"/>
        <w:spacing w:before="240" w:line-rule="auto"/>
        <w:ind w:firstLine="540"/>
        <w:jc w:val="both"/>
      </w:pPr>
      <w:r>
        <w:rPr>
          <w:sz w:val="24"/>
        </w:rPr>
        <w:t xml:space="preserve">2) вносить письменные предписания по устранению нарушений требований закона по вопросам осуществления государственных полномочий, обязательные для исполнения органами местного самоуправления и их должностными лицами;</w:t>
      </w:r>
    </w:p>
    <w:p>
      <w:pPr>
        <w:pStyle w:val="0"/>
        <w:spacing w:before="240" w:line-rule="auto"/>
        <w:ind w:firstLine="540"/>
        <w:jc w:val="both"/>
      </w:pPr>
      <w:r>
        <w:rPr>
          <w:sz w:val="24"/>
        </w:rPr>
        <w:t xml:space="preserve">3) проводить проверки деятельности органов местного самоуправления по осуществлению ими государственных полномочий, в том числе по целевому использованию финансовых и материальных средств, предоставленных для осуществления государственных полномочий;</w:t>
      </w:r>
    </w:p>
    <w:p>
      <w:pPr>
        <w:pStyle w:val="0"/>
        <w:spacing w:before="240" w:line-rule="auto"/>
        <w:ind w:firstLine="540"/>
        <w:jc w:val="both"/>
      </w:pPr>
      <w:r>
        <w:rPr>
          <w:sz w:val="24"/>
        </w:rPr>
        <w:t xml:space="preserve">4) координировать деятельность органов местного самоуправления по вопросам осуществления государственных полномочий;</w:t>
      </w:r>
    </w:p>
    <w:p>
      <w:pPr>
        <w:pStyle w:val="0"/>
        <w:spacing w:before="240" w:line-rule="auto"/>
        <w:ind w:firstLine="540"/>
        <w:jc w:val="both"/>
      </w:pPr>
      <w:r>
        <w:rPr>
          <w:sz w:val="24"/>
        </w:rPr>
        <w:t xml:space="preserve">5) запрашивать и получать информацию, материалы и документы, связанные с осуществлением органами местного самоуправления государственных полномочий;</w:t>
      </w:r>
    </w:p>
    <w:p>
      <w:pPr>
        <w:pStyle w:val="0"/>
        <w:spacing w:before="240" w:line-rule="auto"/>
        <w:ind w:firstLine="540"/>
        <w:jc w:val="both"/>
      </w:pPr>
      <w:r>
        <w:rPr>
          <w:sz w:val="24"/>
        </w:rPr>
        <w:t xml:space="preserve">6) осуществлять иные права в соответствии с действующим законодательством.</w:t>
      </w:r>
    </w:p>
    <w:p>
      <w:pPr>
        <w:pStyle w:val="0"/>
        <w:jc w:val="both"/>
      </w:pPr>
      <w:r>
        <w:rPr>
          <w:sz w:val="24"/>
        </w:rPr>
      </w:r>
    </w:p>
    <w:p>
      <w:pPr>
        <w:pStyle w:val="2"/>
        <w:outlineLvl w:val="1"/>
        <w:ind w:firstLine="540"/>
        <w:jc w:val="both"/>
      </w:pPr>
      <w:r>
        <w:rPr>
          <w:sz w:val="24"/>
        </w:rPr>
        <w:t xml:space="preserve">Статья 6. Обязанности органов исполнительной власти Приморского края</w:t>
      </w:r>
    </w:p>
    <w:p>
      <w:pPr>
        <w:pStyle w:val="0"/>
        <w:jc w:val="both"/>
      </w:pPr>
      <w:r>
        <w:rPr>
          <w:sz w:val="24"/>
        </w:rPr>
      </w:r>
    </w:p>
    <w:p>
      <w:pPr>
        <w:pStyle w:val="0"/>
        <w:ind w:firstLine="540"/>
        <w:jc w:val="both"/>
      </w:pPr>
      <w:r>
        <w:rPr>
          <w:sz w:val="24"/>
        </w:rPr>
        <w:t xml:space="preserve">Органы исполнительной власти Приморского края при осуществлении органами местного самоуправления государственных полномочий обязаны:</w:t>
      </w:r>
    </w:p>
    <w:p>
      <w:pPr>
        <w:pStyle w:val="0"/>
        <w:spacing w:before="240" w:line-rule="auto"/>
        <w:ind w:firstLine="540"/>
        <w:jc w:val="both"/>
      </w:pPr>
      <w:r>
        <w:rPr>
          <w:sz w:val="24"/>
        </w:rPr>
        <w:t xml:space="preserve">1) оказывать органам местного самоуправления методическую и консультативную помощь;</w:t>
      </w:r>
    </w:p>
    <w:p>
      <w:pPr>
        <w:pStyle w:val="0"/>
        <w:spacing w:before="240" w:line-rule="auto"/>
        <w:ind w:firstLine="540"/>
        <w:jc w:val="both"/>
      </w:pPr>
      <w:r>
        <w:rPr>
          <w:sz w:val="24"/>
        </w:rPr>
        <w:t xml:space="preserve">2) организовывать стажировку в органе по труду Приморского края специалистов, осуществляющих исполнение государственных полномочий;</w:t>
      </w:r>
    </w:p>
    <w:p>
      <w:pPr>
        <w:pStyle w:val="0"/>
        <w:spacing w:before="240" w:line-rule="auto"/>
        <w:ind w:firstLine="540"/>
        <w:jc w:val="both"/>
      </w:pPr>
      <w:r>
        <w:rPr>
          <w:sz w:val="24"/>
        </w:rPr>
        <w:t xml:space="preserve">3) рассматривать предложения органов местного самоуправления по вопросам осуществления государственных полномочий;</w:t>
      </w:r>
    </w:p>
    <w:p>
      <w:pPr>
        <w:pStyle w:val="0"/>
        <w:spacing w:before="240" w:line-rule="auto"/>
        <w:ind w:firstLine="540"/>
        <w:jc w:val="both"/>
      </w:pPr>
      <w:r>
        <w:rPr>
          <w:sz w:val="24"/>
        </w:rPr>
        <w:t xml:space="preserve">4) обеспечивать органы местного самоуправления необходимыми финансовыми и материальными ресурсами в пределах средств, предусмотренных на эти цели законом Приморского края о краевом бюджете на очередной финансовый год и плановый период;</w:t>
      </w:r>
    </w:p>
    <w:p>
      <w:pPr>
        <w:pStyle w:val="0"/>
        <w:jc w:val="both"/>
      </w:pPr>
      <w:r>
        <w:rPr>
          <w:sz w:val="24"/>
        </w:rPr>
        <w:t xml:space="preserve">(в ред. </w:t>
      </w:r>
      <w:r>
        <w:rPr>
          <w:sz w:val="24"/>
        </w:rPr>
        <w:t xml:space="preserve">Закона</w:t>
      </w:r>
      <w:r>
        <w:rPr>
          <w:sz w:val="24"/>
        </w:rPr>
        <w:t xml:space="preserve"> Приморского края от 20.12.2012 N 145-КЗ)</w:t>
      </w:r>
    </w:p>
    <w:p>
      <w:pPr>
        <w:pStyle w:val="0"/>
        <w:spacing w:before="240" w:line-rule="auto"/>
        <w:ind w:firstLine="540"/>
        <w:jc w:val="both"/>
      </w:pPr>
      <w:r>
        <w:rPr>
          <w:sz w:val="24"/>
        </w:rPr>
        <w:t xml:space="preserve">5) предоставлять органам местного самоуправления по их запросам информацию и материалы по вопросам осуществления государственных полномочий;</w:t>
      </w:r>
    </w:p>
    <w:p>
      <w:pPr>
        <w:pStyle w:val="0"/>
        <w:spacing w:before="240" w:line-rule="auto"/>
        <w:ind w:firstLine="540"/>
        <w:jc w:val="both"/>
      </w:pPr>
      <w:r>
        <w:rPr>
          <w:sz w:val="24"/>
        </w:rPr>
        <w:t xml:space="preserve">6) осуществлять иные обязанности в соответствии с действующим законодательством.</w:t>
      </w:r>
    </w:p>
    <w:p>
      <w:pPr>
        <w:pStyle w:val="0"/>
        <w:jc w:val="both"/>
      </w:pPr>
      <w:r>
        <w:rPr>
          <w:sz w:val="24"/>
        </w:rPr>
      </w:r>
    </w:p>
    <w:p>
      <w:pPr>
        <w:pStyle w:val="2"/>
        <w:outlineLvl w:val="1"/>
        <w:ind w:firstLine="540"/>
        <w:jc w:val="both"/>
      </w:pPr>
      <w:r>
        <w:rPr>
          <w:sz w:val="24"/>
        </w:rPr>
        <w:t xml:space="preserve">Статья 7. Норматив численности специалистов, устанавливаемый для реализации переданных полномочий, используемый для расчета затрат на финансирование полномочий за счет средств краевого бюджета</w:t>
      </w:r>
    </w:p>
    <w:p>
      <w:pPr>
        <w:pStyle w:val="0"/>
        <w:jc w:val="both"/>
      </w:pPr>
      <w:r>
        <w:rPr>
          <w:sz w:val="24"/>
        </w:rPr>
      </w:r>
    </w:p>
    <w:p>
      <w:pPr>
        <w:pStyle w:val="0"/>
        <w:ind w:firstLine="540"/>
        <w:jc w:val="both"/>
      </w:pPr>
      <w:r>
        <w:rPr>
          <w:sz w:val="24"/>
        </w:rPr>
        <w:t xml:space="preserve">1. В муниципальных районах, муниципальных округах и городских округах Приморского края, где среднесписочная численность работников организаций за предыдущий год составляет до 30 тысяч человек, устанавливается одна единица, от 30 тысяч до 50 тысяч - две единицы, от 50 тысяч до 100 тысяч - три единицы, от 100 тысяч до 150 тысяч - четыре единицы, от 150 тысяч до 200 тысяч - пять единиц.</w:t>
      </w:r>
    </w:p>
    <w:p>
      <w:pPr>
        <w:pStyle w:val="0"/>
        <w:jc w:val="both"/>
      </w:pPr>
      <w:r>
        <w:rPr>
          <w:sz w:val="24"/>
        </w:rPr>
        <w:t xml:space="preserve">(в ред. Законов Приморского края от 01.11.2018 </w:t>
      </w:r>
      <w:r>
        <w:rPr>
          <w:sz w:val="24"/>
        </w:rPr>
        <w:t xml:space="preserve">N 372-КЗ</w:t>
      </w:r>
      <w:r>
        <w:rPr>
          <w:sz w:val="24"/>
        </w:rPr>
        <w:t xml:space="preserve">, от 04.12.2019 </w:t>
      </w:r>
      <w:r>
        <w:rPr>
          <w:sz w:val="24"/>
        </w:rPr>
        <w:t xml:space="preserve">N 635-КЗ</w:t>
      </w:r>
      <w:r>
        <w:rPr>
          <w:sz w:val="24"/>
        </w:rPr>
        <w:t xml:space="preserve">)</w:t>
      </w:r>
    </w:p>
    <w:p>
      <w:pPr>
        <w:pStyle w:val="0"/>
        <w:spacing w:before="240" w:line-rule="auto"/>
        <w:ind w:firstLine="540"/>
        <w:jc w:val="both"/>
      </w:pPr>
      <w:r>
        <w:rPr>
          <w:sz w:val="24"/>
        </w:rPr>
        <w:t xml:space="preserve">2. Распределение численности специалистов, осуществляющих реализацию государственных полномочий по муниципальным районам, муниципальным округам и городским округам Приморского края, определено в </w:t>
      </w:r>
      <w:hyperlink w:history="0" w:anchor="P180" w:tooltip="РАСПРЕДЕЛЕНИЕ">
        <w:r>
          <w:rPr>
            <w:sz w:val="24"/>
            <w:color w:val="0000ff"/>
          </w:rPr>
          <w:t xml:space="preserve">приложении 1</w:t>
        </w:r>
      </w:hyperlink>
      <w:r>
        <w:rPr>
          <w:sz w:val="24"/>
        </w:rPr>
        <w:t xml:space="preserve"> к настоящему Закону.</w:t>
      </w:r>
    </w:p>
    <w:p>
      <w:pPr>
        <w:pStyle w:val="0"/>
        <w:jc w:val="both"/>
      </w:pPr>
      <w:r>
        <w:rPr>
          <w:sz w:val="24"/>
        </w:rPr>
        <w:t xml:space="preserve">(в ред. </w:t>
      </w:r>
      <w:r>
        <w:rPr>
          <w:sz w:val="24"/>
        </w:rPr>
        <w:t xml:space="preserve">Закона</w:t>
      </w:r>
      <w:r>
        <w:rPr>
          <w:sz w:val="24"/>
        </w:rPr>
        <w:t xml:space="preserve"> Приморского края от 04.12.2019 N 635-КЗ)</w:t>
      </w:r>
    </w:p>
    <w:p>
      <w:pPr>
        <w:pStyle w:val="0"/>
        <w:jc w:val="both"/>
      </w:pPr>
      <w:r>
        <w:rPr>
          <w:sz w:val="24"/>
        </w:rPr>
      </w:r>
    </w:p>
    <w:p>
      <w:pPr>
        <w:pStyle w:val="2"/>
        <w:outlineLvl w:val="1"/>
        <w:ind w:firstLine="540"/>
        <w:jc w:val="both"/>
      </w:pPr>
      <w:r>
        <w:rPr>
          <w:sz w:val="24"/>
        </w:rPr>
        <w:t xml:space="preserve">Статья 8. Финансовое и материальное обеспечение государственных полномочий</w:t>
      </w:r>
    </w:p>
    <w:p>
      <w:pPr>
        <w:pStyle w:val="0"/>
        <w:jc w:val="both"/>
      </w:pPr>
      <w:r>
        <w:rPr>
          <w:sz w:val="24"/>
        </w:rPr>
      </w:r>
    </w:p>
    <w:p>
      <w:pPr>
        <w:pStyle w:val="0"/>
        <w:ind w:firstLine="540"/>
        <w:jc w:val="both"/>
      </w:pPr>
      <w:r>
        <w:rPr>
          <w:sz w:val="24"/>
        </w:rPr>
        <w:t xml:space="preserve">1. Финансовое и материальное обеспечение государственных полномочий осуществляется за счет субвенций, передаваемых бюджетам муниципальных районов, муниципальных округов и городских округов из краевого бюджета.</w:t>
      </w:r>
    </w:p>
    <w:p>
      <w:pPr>
        <w:pStyle w:val="0"/>
        <w:jc w:val="both"/>
      </w:pPr>
      <w:r>
        <w:rPr>
          <w:sz w:val="24"/>
        </w:rPr>
        <w:t xml:space="preserve">(в ред. Законов Приморского края от 30.04.2009 </w:t>
      </w:r>
      <w:r>
        <w:rPr>
          <w:sz w:val="24"/>
        </w:rPr>
        <w:t xml:space="preserve">N 416-КЗ</w:t>
      </w:r>
      <w:r>
        <w:rPr>
          <w:sz w:val="24"/>
        </w:rPr>
        <w:t xml:space="preserve">, от 04.12.2019 </w:t>
      </w:r>
      <w:r>
        <w:rPr>
          <w:sz w:val="24"/>
        </w:rPr>
        <w:t xml:space="preserve">N 635-КЗ</w:t>
      </w:r>
      <w:r>
        <w:rPr>
          <w:sz w:val="24"/>
        </w:rPr>
        <w:t xml:space="preserve">)</w:t>
      </w:r>
    </w:p>
    <w:p>
      <w:pPr>
        <w:pStyle w:val="0"/>
        <w:spacing w:before="240" w:line-rule="auto"/>
        <w:ind w:firstLine="540"/>
        <w:jc w:val="both"/>
      </w:pPr>
      <w:r>
        <w:rPr>
          <w:sz w:val="24"/>
        </w:rPr>
        <w:t xml:space="preserve">2. В случае предоставления в пользование и (или) управление либо в муниципальную собственность материальных средств, необходимых для осуществления органами местного самоуправления государственных полномочий, перечень подлежащих передаче материальных средств определяется уполномоченным органом исполнительной власти Приморского края по государственному управлению и регулированию в сфере управления и распоряжения имуществом, находящимся в государственной собственности Приморского края.</w:t>
      </w:r>
    </w:p>
    <w:p>
      <w:pPr>
        <w:pStyle w:val="0"/>
        <w:spacing w:before="240" w:line-rule="auto"/>
        <w:ind w:firstLine="540"/>
        <w:jc w:val="both"/>
      </w:pPr>
      <w:r>
        <w:rPr>
          <w:sz w:val="24"/>
        </w:rPr>
        <w:t xml:space="preserve">3. Объем передаваемых субвенций рассчитывается ежегодно при формировании краевого бюджета на основании Методики расчета объема субвенций, передаваемых бюджетам муниципальных районов, муниципальных округов и городских округов Приморского края для осуществления государственных полномочий по государственному управлению охраной труда, согласно </w:t>
      </w:r>
      <w:hyperlink w:history="0" w:anchor="P340" w:tooltip="МЕТОДИКА">
        <w:r>
          <w:rPr>
            <w:sz w:val="24"/>
            <w:color w:val="0000ff"/>
          </w:rPr>
          <w:t xml:space="preserve">приложению 2</w:t>
        </w:r>
      </w:hyperlink>
      <w:r>
        <w:rPr>
          <w:sz w:val="24"/>
        </w:rPr>
        <w:t xml:space="preserve"> к настоящему Закону.</w:t>
      </w:r>
    </w:p>
    <w:p>
      <w:pPr>
        <w:pStyle w:val="0"/>
        <w:jc w:val="both"/>
      </w:pPr>
      <w:r>
        <w:rPr>
          <w:sz w:val="24"/>
        </w:rPr>
        <w:t xml:space="preserve">(в ред. Законов Приморского края от 30.04.2009 </w:t>
      </w:r>
      <w:r>
        <w:rPr>
          <w:sz w:val="24"/>
        </w:rPr>
        <w:t xml:space="preserve">N 416-КЗ</w:t>
      </w:r>
      <w:r>
        <w:rPr>
          <w:sz w:val="24"/>
        </w:rPr>
        <w:t xml:space="preserve">, от 04.12.2019 </w:t>
      </w:r>
      <w:r>
        <w:rPr>
          <w:sz w:val="24"/>
        </w:rPr>
        <w:t xml:space="preserve">N 635-КЗ</w:t>
      </w:r>
      <w:r>
        <w:rPr>
          <w:sz w:val="24"/>
        </w:rPr>
        <w:t xml:space="preserve">)</w:t>
      </w:r>
    </w:p>
    <w:p>
      <w:pPr>
        <w:pStyle w:val="0"/>
        <w:spacing w:before="240" w:line-rule="auto"/>
        <w:ind w:firstLine="540"/>
        <w:jc w:val="both"/>
      </w:pPr>
      <w:r>
        <w:rPr>
          <w:sz w:val="24"/>
        </w:rPr>
        <w:t xml:space="preserve">4. Объем передаваемых субвенций и норматив расходов на содержание одного муниципального служащего, осуществляющего государственные полномочия, утверждается для каждого муниципального района, муниципального округа и городского округа законом Приморского края о краевом бюджете на очередной финансовый год и плановый период.</w:t>
      </w:r>
    </w:p>
    <w:p>
      <w:pPr>
        <w:pStyle w:val="0"/>
        <w:jc w:val="both"/>
      </w:pPr>
      <w:r>
        <w:rPr>
          <w:sz w:val="24"/>
        </w:rPr>
        <w:t xml:space="preserve">(часть 4 введена </w:t>
      </w:r>
      <w:r>
        <w:rPr>
          <w:sz w:val="24"/>
        </w:rPr>
        <w:t xml:space="preserve">Законом</w:t>
      </w:r>
      <w:r>
        <w:rPr>
          <w:sz w:val="24"/>
        </w:rPr>
        <w:t xml:space="preserve"> Приморского края от 30.04.2009 N 416-КЗ; в ред. Законов Приморского края от 20.12.2012 </w:t>
      </w:r>
      <w:r>
        <w:rPr>
          <w:sz w:val="24"/>
        </w:rPr>
        <w:t xml:space="preserve">N 145-КЗ</w:t>
      </w:r>
      <w:r>
        <w:rPr>
          <w:sz w:val="24"/>
        </w:rPr>
        <w:t xml:space="preserve">, от 04.12.2019 </w:t>
      </w:r>
      <w:r>
        <w:rPr>
          <w:sz w:val="24"/>
        </w:rPr>
        <w:t xml:space="preserve">N 635-КЗ</w:t>
      </w:r>
      <w:r>
        <w:rPr>
          <w:sz w:val="24"/>
        </w:rPr>
        <w:t xml:space="preserve">)</w:t>
      </w:r>
    </w:p>
    <w:p>
      <w:pPr>
        <w:pStyle w:val="0"/>
        <w:jc w:val="both"/>
      </w:pPr>
      <w:r>
        <w:rPr>
          <w:sz w:val="24"/>
        </w:rPr>
      </w:r>
    </w:p>
    <w:p>
      <w:pPr>
        <w:pStyle w:val="2"/>
        <w:outlineLvl w:val="1"/>
        <w:ind w:firstLine="540"/>
        <w:jc w:val="both"/>
      </w:pPr>
      <w:r>
        <w:rPr>
          <w:sz w:val="24"/>
        </w:rPr>
        <w:t xml:space="preserve">Статья 9. Порядок осуществления органами государственной власти Приморского края контроля и порядок отчетности органов местного самоуправления об осуществлении государственных полномочий</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Приморского края от 07.10.2011 N 826-КЗ)</w:t>
      </w:r>
    </w:p>
    <w:p>
      <w:pPr>
        <w:pStyle w:val="0"/>
        <w:jc w:val="both"/>
      </w:pPr>
      <w:r>
        <w:rPr>
          <w:sz w:val="24"/>
        </w:rPr>
      </w:r>
    </w:p>
    <w:p>
      <w:pPr>
        <w:pStyle w:val="0"/>
        <w:ind w:firstLine="540"/>
        <w:jc w:val="both"/>
      </w:pPr>
      <w:r>
        <w:rPr>
          <w:sz w:val="24"/>
        </w:rPr>
        <w:t xml:space="preserve">1. Органы государственной власти Приморского края осуществляют контроль за исполнением органами местного самоуправления государственных полномочий, а также за использованием предоставленных на эти цели материальных ресурсов и финансовых средств (далее - контроль).</w:t>
      </w:r>
    </w:p>
    <w:p>
      <w:pPr>
        <w:pStyle w:val="0"/>
        <w:spacing w:before="240" w:line-rule="auto"/>
        <w:ind w:firstLine="540"/>
        <w:jc w:val="both"/>
      </w:pPr>
      <w:r>
        <w:rPr>
          <w:sz w:val="24"/>
        </w:rPr>
        <w:t xml:space="preserve">2. Контроль осуществляется органом по труду Приморского края.</w:t>
      </w:r>
    </w:p>
    <w:p>
      <w:pPr>
        <w:pStyle w:val="0"/>
        <w:spacing w:before="240" w:line-rule="auto"/>
        <w:ind w:firstLine="540"/>
        <w:jc w:val="both"/>
      </w:pPr>
      <w:r>
        <w:rPr>
          <w:sz w:val="24"/>
        </w:rPr>
        <w:t xml:space="preserve">3. Орган по труду Приморского края при осуществлении контроля:</w:t>
      </w:r>
    </w:p>
    <w:p>
      <w:pPr>
        <w:pStyle w:val="0"/>
        <w:spacing w:before="240" w:line-rule="auto"/>
        <w:ind w:firstLine="540"/>
        <w:jc w:val="both"/>
      </w:pPr>
      <w:r>
        <w:rPr>
          <w:sz w:val="24"/>
        </w:rPr>
        <w:t xml:space="preserve">1) производит проверки деятельности органов местного самоуправления по реализации ими государственных полномочий;</w:t>
      </w:r>
    </w:p>
    <w:p>
      <w:pPr>
        <w:pStyle w:val="0"/>
        <w:spacing w:before="240" w:line-rule="auto"/>
        <w:ind w:firstLine="540"/>
        <w:jc w:val="both"/>
      </w:pPr>
      <w:r>
        <w:rPr>
          <w:sz w:val="24"/>
        </w:rPr>
        <w:t xml:space="preserve">2) запрашивает и получает в срок до семи календарных дней, а при чрезвычайных обстоятельствах - незамедлительно (в течение рабочего дня) информацию, материалы и документы от органов местного самоуправления об осуществлении ими государственных полномочий;</w:t>
      </w:r>
    </w:p>
    <w:p>
      <w:pPr>
        <w:pStyle w:val="0"/>
        <w:spacing w:before="240" w:line-rule="auto"/>
        <w:ind w:firstLine="540"/>
        <w:jc w:val="both"/>
      </w:pPr>
      <w:r>
        <w:rPr>
          <w:sz w:val="24"/>
        </w:rPr>
        <w:t xml:space="preserve">3) заслушивает отчеты должностных лиц органов местного самоуправления об осуществлении государственных полномочий;</w:t>
      </w:r>
    </w:p>
    <w:p>
      <w:pPr>
        <w:pStyle w:val="0"/>
        <w:spacing w:before="240" w:line-rule="auto"/>
        <w:ind w:firstLine="540"/>
        <w:jc w:val="both"/>
      </w:pPr>
      <w:r>
        <w:rPr>
          <w:sz w:val="24"/>
        </w:rPr>
        <w:t xml:space="preserve">4)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государственных полномочий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pPr>
        <w:pStyle w:val="0"/>
        <w:spacing w:before="240" w:line-rule="auto"/>
        <w:ind w:firstLine="540"/>
        <w:jc w:val="both"/>
      </w:pPr>
      <w:r>
        <w:rPr>
          <w:sz w:val="24"/>
        </w:rPr>
        <w:t xml:space="preserve">4. Органы местного самоуправления представляют органу по труду Приморского края отчеты за I квартал, за полугодие, за девять месяцев, за год:</w:t>
      </w:r>
    </w:p>
    <w:p>
      <w:pPr>
        <w:pStyle w:val="0"/>
        <w:spacing w:before="240" w:line-rule="auto"/>
        <w:ind w:firstLine="540"/>
        <w:jc w:val="both"/>
      </w:pPr>
      <w:r>
        <w:rPr>
          <w:sz w:val="24"/>
        </w:rPr>
        <w:t xml:space="preserve">1) о ходе осуществления государственных полномочий не позднее 15-го числа месяца, следующего за отчетным периодом;</w:t>
      </w:r>
    </w:p>
    <w:p>
      <w:pPr>
        <w:pStyle w:val="0"/>
        <w:spacing w:before="240" w:line-rule="auto"/>
        <w:ind w:firstLine="540"/>
        <w:jc w:val="both"/>
      </w:pPr>
      <w:r>
        <w:rPr>
          <w:sz w:val="24"/>
        </w:rPr>
        <w:t xml:space="preserve">2) о расходовании выделенных субвенций не позднее 5-го числа месяца, следующего за отчетным периодом.</w:t>
      </w:r>
    </w:p>
    <w:p>
      <w:pPr>
        <w:pStyle w:val="0"/>
        <w:jc w:val="both"/>
      </w:pPr>
      <w:r>
        <w:rPr>
          <w:sz w:val="24"/>
        </w:rPr>
        <w:t xml:space="preserve">(часть 4 в ред. </w:t>
      </w:r>
      <w:r>
        <w:rPr>
          <w:sz w:val="24"/>
        </w:rPr>
        <w:t xml:space="preserve">Закона</w:t>
      </w:r>
      <w:r>
        <w:rPr>
          <w:sz w:val="24"/>
        </w:rPr>
        <w:t xml:space="preserve"> Приморского края от 05.11.2020 N 913-КЗ)</w:t>
      </w:r>
    </w:p>
    <w:p>
      <w:pPr>
        <w:pStyle w:val="0"/>
        <w:jc w:val="both"/>
      </w:pPr>
      <w:r>
        <w:rPr>
          <w:sz w:val="24"/>
        </w:rPr>
      </w:r>
    </w:p>
    <w:p>
      <w:pPr>
        <w:pStyle w:val="2"/>
        <w:outlineLvl w:val="1"/>
        <w:ind w:firstLine="540"/>
        <w:jc w:val="both"/>
      </w:pPr>
      <w:r>
        <w:rPr>
          <w:sz w:val="24"/>
        </w:rPr>
        <w:t xml:space="preserve">Статья 10. Прекращение осуществления органами местного самоуправления государственных полномочий</w:t>
      </w:r>
    </w:p>
    <w:p>
      <w:pPr>
        <w:pStyle w:val="0"/>
        <w:jc w:val="both"/>
      </w:pPr>
      <w:r>
        <w:rPr>
          <w:sz w:val="24"/>
        </w:rPr>
      </w:r>
    </w:p>
    <w:p>
      <w:pPr>
        <w:pStyle w:val="0"/>
        <w:ind w:firstLine="540"/>
        <w:jc w:val="both"/>
      </w:pPr>
      <w:r>
        <w:rPr>
          <w:sz w:val="24"/>
        </w:rPr>
        <w:t xml:space="preserve">1. Осуществление органами местного самоуправления государственных полномочий прекращается в случае:</w:t>
      </w:r>
    </w:p>
    <w:p>
      <w:pPr>
        <w:pStyle w:val="0"/>
        <w:spacing w:before="240" w:line-rule="auto"/>
        <w:ind w:firstLine="540"/>
        <w:jc w:val="both"/>
      </w:pPr>
      <w:r>
        <w:rPr>
          <w:sz w:val="24"/>
        </w:rPr>
        <w:t xml:space="preserve">1) вступления в силу федерального закона, в соответствии с которым Приморский край утрачивает соответствующие государственные полномочия либо компетенцию по их передаче органам местного самоуправления;</w:t>
      </w:r>
    </w:p>
    <w:p>
      <w:pPr>
        <w:pStyle w:val="0"/>
        <w:spacing w:before="240" w:line-rule="auto"/>
        <w:ind w:firstLine="540"/>
        <w:jc w:val="both"/>
      </w:pPr>
      <w:r>
        <w:rPr>
          <w:sz w:val="24"/>
        </w:rPr>
        <w:t xml:space="preserve">2) если законом Приморского края о краевом бюджете на очередной финансовый год и плановый период не предусмотрено предоставление субвенций на осуществление государственных полномочий;</w:t>
      </w:r>
    </w:p>
    <w:p>
      <w:pPr>
        <w:pStyle w:val="0"/>
        <w:jc w:val="both"/>
      </w:pPr>
      <w:r>
        <w:rPr>
          <w:sz w:val="24"/>
        </w:rPr>
        <w:t xml:space="preserve">(в ред. </w:t>
      </w:r>
      <w:r>
        <w:rPr>
          <w:sz w:val="24"/>
        </w:rPr>
        <w:t xml:space="preserve">Закона</w:t>
      </w:r>
      <w:r>
        <w:rPr>
          <w:sz w:val="24"/>
        </w:rPr>
        <w:t xml:space="preserve"> Приморского края от 20.12.2012 N 145-КЗ)</w:t>
      </w:r>
    </w:p>
    <w:p>
      <w:pPr>
        <w:pStyle w:val="0"/>
        <w:spacing w:before="240" w:line-rule="auto"/>
        <w:ind w:firstLine="540"/>
        <w:jc w:val="both"/>
      </w:pPr>
      <w:r>
        <w:rPr>
          <w:sz w:val="24"/>
        </w:rPr>
        <w:t xml:space="preserve">3) признания в судебном порядке несоответствия настоящего Закона требованиям действующего законодательства;</w:t>
      </w:r>
    </w:p>
    <w:p>
      <w:pPr>
        <w:pStyle w:val="0"/>
        <w:spacing w:before="240" w:line-rule="auto"/>
        <w:ind w:firstLine="540"/>
        <w:jc w:val="both"/>
      </w:pPr>
      <w:r>
        <w:rPr>
          <w:sz w:val="24"/>
        </w:rPr>
        <w:t xml:space="preserve">4) вступления в силу закона Приморского края, в соответствии с которым органы местного самоуправления утрачивают государственные полномочия, переданные настоящим Законом. Основанием для принятия указанного закона Приморского края является:</w:t>
      </w:r>
    </w:p>
    <w:p>
      <w:pPr>
        <w:pStyle w:val="0"/>
        <w:spacing w:before="240" w:line-rule="auto"/>
        <w:ind w:firstLine="540"/>
        <w:jc w:val="both"/>
      </w:pPr>
      <w:r>
        <w:rPr>
          <w:sz w:val="24"/>
        </w:rPr>
        <w:t xml:space="preserve">а) неисполнение или ненадлежащее исполнение органами местного самоуправления переданных государственных полномочий;</w:t>
      </w:r>
    </w:p>
    <w:p>
      <w:pPr>
        <w:pStyle w:val="0"/>
        <w:spacing w:before="240" w:line-rule="auto"/>
        <w:ind w:firstLine="540"/>
        <w:jc w:val="both"/>
      </w:pPr>
      <w:r>
        <w:rPr>
          <w:sz w:val="24"/>
        </w:rPr>
        <w:t xml:space="preserve">б) нецелесообразность дальнейшего осуществления органами местного самоуправления переданных государственных полномочий.</w:t>
      </w:r>
    </w:p>
    <w:p>
      <w:pPr>
        <w:pStyle w:val="0"/>
        <w:spacing w:before="240" w:line-rule="auto"/>
        <w:ind w:firstLine="540"/>
        <w:jc w:val="both"/>
      </w:pPr>
      <w:r>
        <w:rPr>
          <w:sz w:val="24"/>
        </w:rPr>
        <w:t xml:space="preserve">2. Прекращение осуществления органами местного самоуправления государственных полномочий в соответствии с настоящей статьей влечет за собой прекращение финансирования переданных органам местного самоуправления государственных полномочий. Неиспользованные финансовые и материальные средства, выделенные органам местного самоуправления на осуществление государственных полномочий, подлежат возврату в порядке, установленном действующим законодательством.</w:t>
      </w:r>
    </w:p>
    <w:p>
      <w:pPr>
        <w:pStyle w:val="0"/>
        <w:jc w:val="both"/>
      </w:pPr>
      <w:r>
        <w:rPr>
          <w:sz w:val="24"/>
        </w:rPr>
      </w:r>
    </w:p>
    <w:p>
      <w:pPr>
        <w:pStyle w:val="2"/>
        <w:outlineLvl w:val="1"/>
        <w:ind w:firstLine="540"/>
        <w:jc w:val="both"/>
      </w:pPr>
      <w:r>
        <w:rPr>
          <w:sz w:val="24"/>
        </w:rPr>
        <w:t xml:space="preserve">Статья 11. Вступление в силу настоящего Закона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Приморского края от 03.10.2013 N 263-КЗ)</w:t>
      </w:r>
    </w:p>
    <w:p>
      <w:pPr>
        <w:pStyle w:val="0"/>
        <w:jc w:val="both"/>
      </w:pPr>
      <w:r>
        <w:rPr>
          <w:sz w:val="24"/>
        </w:rPr>
      </w:r>
    </w:p>
    <w:p>
      <w:pPr>
        <w:pStyle w:val="0"/>
        <w:ind w:firstLine="540"/>
        <w:jc w:val="both"/>
      </w:pPr>
      <w:r>
        <w:rPr>
          <w:sz w:val="24"/>
        </w:rPr>
        <w:t xml:space="preserve">Настоящий Закон вступает в силу со дня его официального опубликования.</w:t>
      </w:r>
    </w:p>
    <w:p>
      <w:pPr>
        <w:pStyle w:val="0"/>
        <w:jc w:val="both"/>
      </w:pPr>
      <w:r>
        <w:rPr>
          <w:sz w:val="24"/>
        </w:rPr>
      </w:r>
    </w:p>
    <w:p>
      <w:pPr>
        <w:pStyle w:val="0"/>
        <w:jc w:val="right"/>
      </w:pPr>
      <w:r>
        <w:rPr>
          <w:sz w:val="24"/>
        </w:rPr>
        <w:t xml:space="preserve">Губернатор края</w:t>
      </w:r>
    </w:p>
    <w:p>
      <w:pPr>
        <w:pStyle w:val="0"/>
        <w:jc w:val="right"/>
      </w:pPr>
      <w:r>
        <w:rPr>
          <w:sz w:val="24"/>
        </w:rPr>
        <w:t xml:space="preserve">С.М.ДАРЬКИН</w:t>
      </w:r>
    </w:p>
    <w:p>
      <w:pPr>
        <w:pStyle w:val="0"/>
        <w:jc w:val="both"/>
      </w:pPr>
      <w:r>
        <w:rPr>
          <w:sz w:val="24"/>
        </w:rPr>
        <w:t xml:space="preserve">г. Владивосток</w:t>
      </w:r>
    </w:p>
    <w:p>
      <w:pPr>
        <w:pStyle w:val="0"/>
        <w:spacing w:before="240" w:line-rule="auto"/>
        <w:jc w:val="both"/>
      </w:pPr>
      <w:r>
        <w:rPr>
          <w:sz w:val="24"/>
        </w:rPr>
        <w:t xml:space="preserve">9 ноября 2007 года</w:t>
      </w:r>
    </w:p>
    <w:p>
      <w:pPr>
        <w:pStyle w:val="0"/>
        <w:spacing w:before="240" w:line-rule="auto"/>
        <w:jc w:val="both"/>
      </w:pPr>
      <w:r>
        <w:rPr>
          <w:sz w:val="24"/>
        </w:rPr>
        <w:t xml:space="preserve">N 153-КЗ</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w:t>
      </w:r>
    </w:p>
    <w:p>
      <w:pPr>
        <w:pStyle w:val="0"/>
        <w:jc w:val="right"/>
      </w:pPr>
      <w:r>
        <w:rPr>
          <w:sz w:val="24"/>
        </w:rPr>
        <w:t xml:space="preserve">к Закону</w:t>
      </w:r>
    </w:p>
    <w:p>
      <w:pPr>
        <w:pStyle w:val="0"/>
        <w:jc w:val="right"/>
      </w:pPr>
      <w:r>
        <w:rPr>
          <w:sz w:val="24"/>
        </w:rPr>
        <w:t xml:space="preserve">Приморского края</w:t>
      </w:r>
    </w:p>
    <w:p>
      <w:pPr>
        <w:pStyle w:val="0"/>
        <w:jc w:val="right"/>
      </w:pPr>
      <w:r>
        <w:rPr>
          <w:sz w:val="24"/>
        </w:rPr>
        <w:t xml:space="preserve">от 09.11.2007 N 153-КЗ</w:t>
      </w:r>
    </w:p>
    <w:p>
      <w:pPr>
        <w:pStyle w:val="0"/>
        <w:jc w:val="both"/>
      </w:pPr>
      <w:r>
        <w:rPr>
          <w:sz w:val="24"/>
        </w:rPr>
      </w:r>
    </w:p>
    <w:bookmarkStart w:id="180" w:name="P180"/>
    <w:bookmarkEnd w:id="180"/>
    <w:p>
      <w:pPr>
        <w:pStyle w:val="2"/>
        <w:jc w:val="center"/>
      </w:pPr>
      <w:r>
        <w:rPr>
          <w:sz w:val="24"/>
        </w:rPr>
        <w:t xml:space="preserve">РАСПРЕДЕЛЕНИЕ</w:t>
      </w:r>
    </w:p>
    <w:p>
      <w:pPr>
        <w:pStyle w:val="2"/>
        <w:jc w:val="center"/>
      </w:pPr>
      <w:r>
        <w:rPr>
          <w:sz w:val="24"/>
        </w:rPr>
        <w:t xml:space="preserve">ЧИСЛЕННОСТИ СПЕЦИАЛИСТОВ, ОСУЩЕСТВЛЯЮЩИХ</w:t>
      </w:r>
    </w:p>
    <w:p>
      <w:pPr>
        <w:pStyle w:val="2"/>
        <w:jc w:val="center"/>
      </w:pPr>
      <w:r>
        <w:rPr>
          <w:sz w:val="24"/>
        </w:rPr>
        <w:t xml:space="preserve">РЕАЛИЗАЦИЮ ПЕРЕДАННЫХ ОТДЕЛЬНЫХ ГОСУДАРСТВЕННЫХ</w:t>
      </w:r>
    </w:p>
    <w:p>
      <w:pPr>
        <w:pStyle w:val="2"/>
        <w:jc w:val="center"/>
      </w:pPr>
      <w:r>
        <w:rPr>
          <w:sz w:val="24"/>
        </w:rPr>
        <w:t xml:space="preserve">ПОЛНОМОЧИЙ ПО ГОСУДАРСТВЕННОМУ УПРАВЛЕНИЮ ОХРАНОЙ ТРУДА,</w:t>
      </w:r>
    </w:p>
    <w:p>
      <w:pPr>
        <w:pStyle w:val="2"/>
        <w:jc w:val="center"/>
      </w:pPr>
      <w:r>
        <w:rPr>
          <w:sz w:val="24"/>
        </w:rPr>
        <w:t xml:space="preserve">ПО МУНИЦИПАЛЬНЫМ ОБРАЗОВАНИЯМ ПРИМОРСКОГО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Приморского края</w:t>
            </w:r>
          </w:p>
          <w:p>
            <w:pPr>
              <w:pStyle w:val="0"/>
              <w:jc w:val="center"/>
            </w:pPr>
            <w:r>
              <w:rPr>
                <w:sz w:val="24"/>
                <w:color w:val="392c69"/>
              </w:rPr>
              <w:t xml:space="preserve">от 06.05.2015 </w:t>
            </w:r>
            <w:r>
              <w:rPr>
                <w:sz w:val="24"/>
                <w:color w:val="392c69"/>
              </w:rPr>
              <w:t xml:space="preserve">N 626-КЗ</w:t>
            </w:r>
            <w:r>
              <w:rPr>
                <w:sz w:val="24"/>
                <w:color w:val="392c69"/>
              </w:rPr>
              <w:t xml:space="preserve">, от 01.11.2018 </w:t>
            </w:r>
            <w:r>
              <w:rPr>
                <w:sz w:val="24"/>
                <w:color w:val="392c69"/>
              </w:rPr>
              <w:t xml:space="preserve">N 372-КЗ</w:t>
            </w:r>
            <w:r>
              <w:rPr>
                <w:sz w:val="24"/>
                <w:color w:val="392c69"/>
              </w:rPr>
              <w:t xml:space="preserve">,</w:t>
            </w:r>
          </w:p>
          <w:p>
            <w:pPr>
              <w:pStyle w:val="0"/>
              <w:jc w:val="center"/>
            </w:pPr>
            <w:r>
              <w:rPr>
                <w:sz w:val="24"/>
                <w:color w:val="392c69"/>
              </w:rPr>
              <w:t xml:space="preserve">от 04.12.2019 </w:t>
            </w:r>
            <w:r>
              <w:rPr>
                <w:sz w:val="24"/>
                <w:color w:val="392c69"/>
              </w:rPr>
              <w:t xml:space="preserve">N 635-КЗ</w:t>
            </w:r>
            <w:r>
              <w:rPr>
                <w:sz w:val="24"/>
                <w:color w:val="392c69"/>
              </w:rPr>
              <w:t xml:space="preserve">, от 05.11.2020 </w:t>
            </w:r>
            <w:r>
              <w:rPr>
                <w:sz w:val="24"/>
                <w:color w:val="392c69"/>
              </w:rPr>
              <w:t xml:space="preserve">N 913-КЗ</w:t>
            </w:r>
            <w:r>
              <w:rPr>
                <w:sz w:val="24"/>
                <w:color w:val="392c69"/>
              </w:rPr>
              <w:t xml:space="preserve">,</w:t>
            </w:r>
          </w:p>
          <w:p>
            <w:pPr>
              <w:pStyle w:val="0"/>
              <w:jc w:val="center"/>
            </w:pPr>
            <w:r>
              <w:rPr>
                <w:sz w:val="24"/>
                <w:color w:val="392c69"/>
              </w:rPr>
              <w:t xml:space="preserve">от 02.06.2022 </w:t>
            </w:r>
            <w:r>
              <w:rPr>
                <w:sz w:val="24"/>
                <w:color w:val="392c69"/>
              </w:rPr>
              <w:t xml:space="preserve">N 122-КЗ</w:t>
            </w:r>
            <w:r>
              <w:rPr>
                <w:sz w:val="24"/>
                <w:color w:val="392c69"/>
              </w:rPr>
              <w:t xml:space="preserve">, от 11.10.2022 </w:t>
            </w:r>
            <w:r>
              <w:rPr>
                <w:sz w:val="24"/>
                <w:color w:val="392c69"/>
              </w:rPr>
              <w:t xml:space="preserve">N 206-КЗ</w:t>
            </w:r>
            <w:r>
              <w:rPr>
                <w:sz w:val="24"/>
                <w:color w:val="392c69"/>
              </w:rPr>
              <w:t xml:space="preserve">,</w:t>
            </w:r>
          </w:p>
          <w:p>
            <w:pPr>
              <w:pStyle w:val="0"/>
              <w:jc w:val="center"/>
            </w:pPr>
            <w:r>
              <w:rPr>
                <w:sz w:val="24"/>
                <w:color w:val="392c69"/>
              </w:rPr>
              <w:t xml:space="preserve">от 28.02.2023 </w:t>
            </w:r>
            <w:r>
              <w:rPr>
                <w:sz w:val="24"/>
                <w:color w:val="392c69"/>
              </w:rPr>
              <w:t xml:space="preserve">N 315-КЗ</w:t>
            </w:r>
            <w:r>
              <w:rPr>
                <w:sz w:val="24"/>
                <w:color w:val="392c69"/>
              </w:rPr>
              <w:t xml:space="preserve">, от 01.08.2023 </w:t>
            </w:r>
            <w:r>
              <w:rPr>
                <w:sz w:val="24"/>
                <w:color w:val="392c69"/>
              </w:rPr>
              <w:t xml:space="preserve">N 411-КЗ</w:t>
            </w:r>
            <w:r>
              <w:rPr>
                <w:sz w:val="24"/>
                <w:color w:val="392c69"/>
              </w:rPr>
              <w:t xml:space="preserve">,</w:t>
            </w:r>
          </w:p>
          <w:p>
            <w:pPr>
              <w:pStyle w:val="0"/>
              <w:jc w:val="center"/>
            </w:pPr>
            <w:r>
              <w:rPr>
                <w:sz w:val="24"/>
                <w:color w:val="392c69"/>
              </w:rPr>
              <w:t xml:space="preserve">от 03.07.2024 </w:t>
            </w:r>
            <w:r>
              <w:rPr>
                <w:sz w:val="24"/>
                <w:color w:val="392c69"/>
              </w:rPr>
              <w:t xml:space="preserve">N 610-КЗ</w:t>
            </w:r>
            <w:r>
              <w:rPr>
                <w:sz w:val="24"/>
                <w:color w:val="392c69"/>
              </w:rPr>
              <w:t xml:space="preserve">, от 01.04.2025 </w:t>
            </w:r>
            <w:r>
              <w:rPr>
                <w:sz w:val="24"/>
                <w:color w:val="392c69"/>
              </w:rPr>
              <w:t xml:space="preserve">N 766-КЗ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6105"/>
        <w:gridCol w:w="2145"/>
      </w:tblGrid>
      <w:tr>
        <w:tc>
          <w:tcPr>
            <w:tcW w:w="660" w:type="dxa"/>
          </w:tcPr>
          <w:p>
            <w:pPr>
              <w:pStyle w:val="0"/>
              <w:jc w:val="center"/>
            </w:pPr>
            <w:r>
              <w:rPr>
                <w:sz w:val="24"/>
              </w:rPr>
              <w:t xml:space="preserve">N п/п</w:t>
            </w:r>
          </w:p>
        </w:tc>
        <w:tc>
          <w:tcPr>
            <w:tcW w:w="6105" w:type="dxa"/>
          </w:tcPr>
          <w:p>
            <w:pPr>
              <w:pStyle w:val="0"/>
              <w:jc w:val="center"/>
            </w:pPr>
            <w:r>
              <w:rPr>
                <w:sz w:val="24"/>
              </w:rPr>
              <w:t xml:space="preserve">Муниципальное образование</w:t>
            </w:r>
          </w:p>
        </w:tc>
        <w:tc>
          <w:tcPr>
            <w:tcW w:w="2145" w:type="dxa"/>
          </w:tcPr>
          <w:p>
            <w:pPr>
              <w:pStyle w:val="0"/>
              <w:jc w:val="center"/>
            </w:pPr>
            <w:r>
              <w:rPr>
                <w:sz w:val="24"/>
              </w:rPr>
              <w:t xml:space="preserve">Численность специалистов</w:t>
            </w:r>
          </w:p>
        </w:tc>
      </w:tr>
      <w:tr>
        <w:tc>
          <w:tcPr>
            <w:tcW w:w="660" w:type="dxa"/>
          </w:tcPr>
          <w:p>
            <w:pPr>
              <w:pStyle w:val="0"/>
              <w:jc w:val="center"/>
            </w:pPr>
            <w:r>
              <w:rPr>
                <w:sz w:val="24"/>
              </w:rPr>
              <w:t xml:space="preserve">1</w:t>
            </w:r>
          </w:p>
        </w:tc>
        <w:tc>
          <w:tcPr>
            <w:tcW w:w="6105" w:type="dxa"/>
          </w:tcPr>
          <w:p>
            <w:pPr>
              <w:pStyle w:val="0"/>
              <w:jc w:val="center"/>
            </w:pPr>
            <w:r>
              <w:rPr>
                <w:sz w:val="24"/>
              </w:rPr>
              <w:t xml:space="preserve">2</w:t>
            </w:r>
          </w:p>
        </w:tc>
        <w:tc>
          <w:tcPr>
            <w:tcW w:w="2145" w:type="dxa"/>
          </w:tcPr>
          <w:p>
            <w:pPr>
              <w:pStyle w:val="0"/>
              <w:jc w:val="center"/>
            </w:pPr>
            <w:r>
              <w:rPr>
                <w:sz w:val="24"/>
              </w:rPr>
              <w:t xml:space="preserve">3</w:t>
            </w:r>
          </w:p>
        </w:tc>
      </w:tr>
      <w:tr>
        <w:tc>
          <w:tcPr>
            <w:tcW w:w="660" w:type="dxa"/>
          </w:tcPr>
          <w:p>
            <w:pPr>
              <w:pStyle w:val="0"/>
            </w:pPr>
            <w:r>
              <w:rPr>
                <w:sz w:val="24"/>
              </w:rPr>
              <w:t xml:space="preserve">1.</w:t>
            </w:r>
          </w:p>
        </w:tc>
        <w:tc>
          <w:tcPr>
            <w:tcW w:w="6105" w:type="dxa"/>
          </w:tcPr>
          <w:p>
            <w:pPr>
              <w:pStyle w:val="0"/>
            </w:pPr>
            <w:r>
              <w:rPr>
                <w:sz w:val="24"/>
              </w:rPr>
              <w:t xml:space="preserve">Арсеньевский городской округ</w:t>
            </w:r>
          </w:p>
        </w:tc>
        <w:tc>
          <w:tcPr>
            <w:tcW w:w="2145" w:type="dxa"/>
          </w:tcPr>
          <w:p>
            <w:pPr>
              <w:pStyle w:val="0"/>
              <w:jc w:val="right"/>
            </w:pPr>
            <w:r>
              <w:rPr>
                <w:sz w:val="24"/>
              </w:rPr>
              <w:t xml:space="preserve">1</w:t>
            </w:r>
          </w:p>
        </w:tc>
      </w:tr>
      <w:tr>
        <w:tc>
          <w:tcPr>
            <w:tcW w:w="660" w:type="dxa"/>
          </w:tcPr>
          <w:p>
            <w:pPr>
              <w:pStyle w:val="0"/>
            </w:pPr>
            <w:r>
              <w:rPr>
                <w:sz w:val="24"/>
              </w:rPr>
              <w:t xml:space="preserve">2.</w:t>
            </w:r>
          </w:p>
        </w:tc>
        <w:tc>
          <w:tcPr>
            <w:tcW w:w="6105" w:type="dxa"/>
          </w:tcPr>
          <w:p>
            <w:pPr>
              <w:pStyle w:val="0"/>
            </w:pPr>
            <w:r>
              <w:rPr>
                <w:sz w:val="24"/>
              </w:rPr>
              <w:t xml:space="preserve">Артемовский городской округ</w:t>
            </w:r>
          </w:p>
        </w:tc>
        <w:tc>
          <w:tcPr>
            <w:tcW w:w="2145" w:type="dxa"/>
          </w:tcPr>
          <w:p>
            <w:pPr>
              <w:pStyle w:val="0"/>
              <w:jc w:val="right"/>
            </w:pPr>
            <w:r>
              <w:rPr>
                <w:sz w:val="24"/>
              </w:rPr>
              <w:t xml:space="preserve">1</w:t>
            </w:r>
          </w:p>
        </w:tc>
      </w:tr>
      <w:tr>
        <w:tblPrEx>
          <w:tblBorders>
            <w:insideH w:val="nil"/>
          </w:tblBorders>
        </w:tblPrEx>
        <w:tc>
          <w:tcPr>
            <w:tcW w:w="660" w:type="dxa"/>
            <w:tcBorders>
              <w:bottom w:val="nil"/>
            </w:tcBorders>
          </w:tcPr>
          <w:p>
            <w:pPr>
              <w:pStyle w:val="0"/>
            </w:pPr>
            <w:r>
              <w:rPr>
                <w:sz w:val="24"/>
              </w:rPr>
              <w:t xml:space="preserve">3.</w:t>
            </w:r>
          </w:p>
        </w:tc>
        <w:tc>
          <w:tcPr>
            <w:tcW w:w="6105" w:type="dxa"/>
            <w:tcBorders>
              <w:bottom w:val="nil"/>
            </w:tcBorders>
          </w:tcPr>
          <w:p>
            <w:pPr>
              <w:pStyle w:val="0"/>
            </w:pPr>
            <w:r>
              <w:rPr>
                <w:sz w:val="24"/>
              </w:rPr>
              <w:t xml:space="preserve">Владивостокский городской округ</w:t>
            </w:r>
          </w:p>
        </w:tc>
        <w:tc>
          <w:tcPr>
            <w:tcW w:w="2145" w:type="dxa"/>
            <w:tcBorders>
              <w:bottom w:val="nil"/>
            </w:tcBorders>
          </w:tcPr>
          <w:p>
            <w:pPr>
              <w:pStyle w:val="0"/>
              <w:jc w:val="right"/>
            </w:pPr>
            <w:r>
              <w:rPr>
                <w:sz w:val="24"/>
              </w:rPr>
              <w:t xml:space="preserve">5</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01.11.2018 N 372-КЗ)</w:t>
            </w:r>
          </w:p>
        </w:tc>
      </w:tr>
      <w:tr>
        <w:tblPrEx>
          <w:tblBorders>
            <w:insideH w:val="nil"/>
          </w:tblBorders>
        </w:tblPrEx>
        <w:tc>
          <w:tcPr>
            <w:tcW w:w="660" w:type="dxa"/>
            <w:tcBorders>
              <w:bottom w:val="nil"/>
            </w:tcBorders>
          </w:tcPr>
          <w:p>
            <w:pPr>
              <w:pStyle w:val="0"/>
            </w:pPr>
            <w:r>
              <w:rPr>
                <w:sz w:val="24"/>
              </w:rPr>
              <w:t xml:space="preserve">4.</w:t>
            </w:r>
          </w:p>
        </w:tc>
        <w:tc>
          <w:tcPr>
            <w:tcW w:w="6105" w:type="dxa"/>
            <w:tcBorders>
              <w:bottom w:val="nil"/>
            </w:tcBorders>
          </w:tcPr>
          <w:p>
            <w:pPr>
              <w:pStyle w:val="0"/>
              <w:jc w:val="both"/>
            </w:pPr>
            <w:r>
              <w:rPr>
                <w:sz w:val="24"/>
              </w:rPr>
              <w:t xml:space="preserve">Городской округ Большой Камень</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06.05.2015 N 626-КЗ)</w:t>
            </w:r>
          </w:p>
        </w:tc>
      </w:tr>
      <w:tr>
        <w:tc>
          <w:tcPr>
            <w:tcW w:w="660" w:type="dxa"/>
          </w:tcPr>
          <w:p>
            <w:pPr>
              <w:pStyle w:val="0"/>
            </w:pPr>
            <w:r>
              <w:rPr>
                <w:sz w:val="24"/>
              </w:rPr>
              <w:t xml:space="preserve">5.</w:t>
            </w:r>
          </w:p>
        </w:tc>
        <w:tc>
          <w:tcPr>
            <w:tcW w:w="6105" w:type="dxa"/>
          </w:tcPr>
          <w:p>
            <w:pPr>
              <w:pStyle w:val="0"/>
            </w:pPr>
            <w:r>
              <w:rPr>
                <w:sz w:val="24"/>
              </w:rPr>
              <w:t xml:space="preserve">Дальнереченский городской округ</w:t>
            </w:r>
          </w:p>
        </w:tc>
        <w:tc>
          <w:tcPr>
            <w:tcW w:w="2145" w:type="dxa"/>
          </w:tcPr>
          <w:p>
            <w:pPr>
              <w:pStyle w:val="0"/>
              <w:jc w:val="right"/>
            </w:pPr>
            <w:r>
              <w:rPr>
                <w:sz w:val="24"/>
              </w:rPr>
              <w:t xml:space="preserve">1</w:t>
            </w:r>
          </w:p>
        </w:tc>
      </w:tr>
      <w:tr>
        <w:tblPrEx>
          <w:tblBorders>
            <w:insideH w:val="nil"/>
          </w:tblBorders>
        </w:tblPrEx>
        <w:tc>
          <w:tcPr>
            <w:tcW w:w="660" w:type="dxa"/>
            <w:tcBorders>
              <w:bottom w:val="nil"/>
            </w:tcBorders>
          </w:tcPr>
          <w:p>
            <w:pPr>
              <w:pStyle w:val="0"/>
            </w:pPr>
            <w:r>
              <w:rPr>
                <w:sz w:val="24"/>
              </w:rPr>
              <w:t xml:space="preserve">6.</w:t>
            </w:r>
          </w:p>
        </w:tc>
        <w:tc>
          <w:tcPr>
            <w:tcW w:w="6105" w:type="dxa"/>
            <w:tcBorders>
              <w:bottom w:val="nil"/>
            </w:tcBorders>
          </w:tcPr>
          <w:p>
            <w:pPr>
              <w:pStyle w:val="0"/>
            </w:pPr>
            <w:r>
              <w:rPr>
                <w:sz w:val="24"/>
              </w:rPr>
              <w:t xml:space="preserve">Дальнегорский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01.04.2025 N 766-КЗ)</w:t>
            </w:r>
          </w:p>
        </w:tc>
      </w:tr>
      <w:tr>
        <w:tblPrEx>
          <w:tblBorders>
            <w:insideH w:val="nil"/>
          </w:tblBorders>
        </w:tblPrEx>
        <w:tc>
          <w:tcPr>
            <w:tcW w:w="660" w:type="dxa"/>
            <w:tcBorders>
              <w:bottom w:val="nil"/>
            </w:tcBorders>
          </w:tcPr>
          <w:p>
            <w:pPr>
              <w:pStyle w:val="0"/>
            </w:pPr>
            <w:r>
              <w:rPr>
                <w:sz w:val="24"/>
              </w:rPr>
              <w:t xml:space="preserve">7.</w:t>
            </w:r>
          </w:p>
        </w:tc>
        <w:tc>
          <w:tcPr>
            <w:tcW w:w="6105" w:type="dxa"/>
            <w:tcBorders>
              <w:bottom w:val="nil"/>
            </w:tcBorders>
          </w:tcPr>
          <w:p>
            <w:pPr>
              <w:pStyle w:val="0"/>
            </w:pPr>
            <w:r>
              <w:rPr>
                <w:sz w:val="24"/>
              </w:rPr>
              <w:t xml:space="preserve">Лесозаводский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01.04.2025 N 766-КЗ)</w:t>
            </w:r>
          </w:p>
        </w:tc>
      </w:tr>
      <w:tr>
        <w:tc>
          <w:tcPr>
            <w:tcW w:w="660" w:type="dxa"/>
          </w:tcPr>
          <w:p>
            <w:pPr>
              <w:pStyle w:val="0"/>
            </w:pPr>
            <w:r>
              <w:rPr>
                <w:sz w:val="24"/>
              </w:rPr>
              <w:t xml:space="preserve">8.</w:t>
            </w:r>
          </w:p>
        </w:tc>
        <w:tc>
          <w:tcPr>
            <w:tcW w:w="6105" w:type="dxa"/>
          </w:tcPr>
          <w:p>
            <w:pPr>
              <w:pStyle w:val="0"/>
            </w:pPr>
            <w:r>
              <w:rPr>
                <w:sz w:val="24"/>
              </w:rPr>
              <w:t xml:space="preserve">Находкинский городской округ</w:t>
            </w:r>
          </w:p>
        </w:tc>
        <w:tc>
          <w:tcPr>
            <w:tcW w:w="2145" w:type="dxa"/>
          </w:tcPr>
          <w:p>
            <w:pPr>
              <w:pStyle w:val="0"/>
              <w:jc w:val="right"/>
            </w:pPr>
            <w:r>
              <w:rPr>
                <w:sz w:val="24"/>
              </w:rPr>
              <w:t xml:space="preserve">2</w:t>
            </w:r>
          </w:p>
        </w:tc>
      </w:tr>
      <w:tr>
        <w:tblPrEx>
          <w:tblBorders>
            <w:insideH w:val="nil"/>
          </w:tblBorders>
        </w:tblPrEx>
        <w:tc>
          <w:tcPr>
            <w:tcW w:w="660" w:type="dxa"/>
            <w:tcBorders>
              <w:bottom w:val="nil"/>
            </w:tcBorders>
          </w:tcPr>
          <w:p>
            <w:pPr>
              <w:pStyle w:val="0"/>
            </w:pPr>
            <w:r>
              <w:rPr>
                <w:sz w:val="24"/>
              </w:rPr>
              <w:t xml:space="preserve">9.</w:t>
            </w:r>
          </w:p>
        </w:tc>
        <w:tc>
          <w:tcPr>
            <w:tcW w:w="6105" w:type="dxa"/>
            <w:tcBorders>
              <w:bottom w:val="nil"/>
            </w:tcBorders>
          </w:tcPr>
          <w:p>
            <w:pPr>
              <w:pStyle w:val="0"/>
            </w:pPr>
            <w:r>
              <w:rPr>
                <w:sz w:val="24"/>
              </w:rPr>
              <w:t xml:space="preserve">муниципальный округ город Партизанск</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01.04.2025 N 766-КЗ)</w:t>
            </w:r>
          </w:p>
        </w:tc>
      </w:tr>
      <w:tr>
        <w:tblPrEx>
          <w:tblBorders>
            <w:insideH w:val="nil"/>
          </w:tblBorders>
        </w:tblPrEx>
        <w:tc>
          <w:tcPr>
            <w:tcW w:w="660" w:type="dxa"/>
            <w:tcBorders>
              <w:bottom w:val="nil"/>
            </w:tcBorders>
          </w:tcPr>
          <w:p>
            <w:pPr>
              <w:pStyle w:val="0"/>
            </w:pPr>
            <w:r>
              <w:rPr>
                <w:sz w:val="24"/>
              </w:rPr>
              <w:t xml:space="preserve">10.</w:t>
            </w:r>
          </w:p>
        </w:tc>
        <w:tc>
          <w:tcPr>
            <w:tcW w:w="6105" w:type="dxa"/>
            <w:tcBorders>
              <w:bottom w:val="nil"/>
            </w:tcBorders>
          </w:tcPr>
          <w:p>
            <w:pPr>
              <w:pStyle w:val="0"/>
            </w:pPr>
            <w:r>
              <w:rPr>
                <w:sz w:val="24"/>
              </w:rPr>
              <w:t xml:space="preserve">Городской округ Спасск-Дальний</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04.12.2019 N 635-КЗ)</w:t>
            </w:r>
          </w:p>
        </w:tc>
      </w:tr>
      <w:tr>
        <w:tc>
          <w:tcPr>
            <w:tcW w:w="660" w:type="dxa"/>
          </w:tcPr>
          <w:p>
            <w:pPr>
              <w:pStyle w:val="0"/>
            </w:pPr>
            <w:r>
              <w:rPr>
                <w:sz w:val="24"/>
              </w:rPr>
              <w:t xml:space="preserve">11.</w:t>
            </w:r>
          </w:p>
        </w:tc>
        <w:tc>
          <w:tcPr>
            <w:tcW w:w="6105" w:type="dxa"/>
          </w:tcPr>
          <w:p>
            <w:pPr>
              <w:pStyle w:val="0"/>
            </w:pPr>
            <w:r>
              <w:rPr>
                <w:sz w:val="24"/>
              </w:rPr>
              <w:t xml:space="preserve">Уссурийский городской округ</w:t>
            </w:r>
          </w:p>
        </w:tc>
        <w:tc>
          <w:tcPr>
            <w:tcW w:w="2145" w:type="dxa"/>
          </w:tcPr>
          <w:p>
            <w:pPr>
              <w:pStyle w:val="0"/>
              <w:jc w:val="right"/>
            </w:pPr>
            <w:r>
              <w:rPr>
                <w:sz w:val="24"/>
              </w:rPr>
              <w:t xml:space="preserve">2</w:t>
            </w:r>
          </w:p>
        </w:tc>
      </w:tr>
      <w:tr>
        <w:tblPrEx>
          <w:tblBorders>
            <w:insideH w:val="nil"/>
          </w:tblBorders>
        </w:tblPrEx>
        <w:tc>
          <w:tcPr>
            <w:tcW w:w="660" w:type="dxa"/>
            <w:tcBorders>
              <w:bottom w:val="nil"/>
            </w:tcBorders>
          </w:tcPr>
          <w:p>
            <w:pPr>
              <w:pStyle w:val="0"/>
            </w:pPr>
            <w:r>
              <w:rPr>
                <w:sz w:val="24"/>
              </w:rPr>
              <w:t xml:space="preserve">12.</w:t>
            </w:r>
          </w:p>
        </w:tc>
        <w:tc>
          <w:tcPr>
            <w:tcW w:w="6105" w:type="dxa"/>
            <w:tcBorders>
              <w:bottom w:val="nil"/>
            </w:tcBorders>
          </w:tcPr>
          <w:p>
            <w:pPr>
              <w:pStyle w:val="0"/>
            </w:pPr>
            <w:r>
              <w:rPr>
                <w:sz w:val="24"/>
              </w:rPr>
              <w:t xml:space="preserve">Городской округ ЗАТО Фокино</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05.11.2020 N 913-КЗ)</w:t>
            </w:r>
          </w:p>
        </w:tc>
      </w:tr>
      <w:tr>
        <w:tblPrEx>
          <w:tblBorders>
            <w:insideH w:val="nil"/>
          </w:tblBorders>
        </w:tblPrEx>
        <w:tc>
          <w:tcPr>
            <w:tcW w:w="660" w:type="dxa"/>
            <w:tcBorders>
              <w:bottom w:val="nil"/>
            </w:tcBorders>
          </w:tcPr>
          <w:p>
            <w:pPr>
              <w:pStyle w:val="0"/>
            </w:pPr>
            <w:r>
              <w:rPr>
                <w:sz w:val="24"/>
              </w:rPr>
              <w:t xml:space="preserve">13.</w:t>
            </w:r>
          </w:p>
        </w:tc>
        <w:tc>
          <w:tcPr>
            <w:tcW w:w="6105" w:type="dxa"/>
            <w:tcBorders>
              <w:bottom w:val="nil"/>
            </w:tcBorders>
          </w:tcPr>
          <w:p>
            <w:pPr>
              <w:pStyle w:val="0"/>
            </w:pPr>
            <w:r>
              <w:rPr>
                <w:sz w:val="24"/>
              </w:rPr>
              <w:t xml:space="preserve">Анучинский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04.12.2019 N 635-КЗ)</w:t>
            </w:r>
          </w:p>
        </w:tc>
      </w:tr>
      <w:tr>
        <w:tc>
          <w:tcPr>
            <w:tcW w:w="660" w:type="dxa"/>
          </w:tcPr>
          <w:p>
            <w:pPr>
              <w:pStyle w:val="0"/>
            </w:pPr>
            <w:r>
              <w:rPr>
                <w:sz w:val="24"/>
              </w:rPr>
              <w:t xml:space="preserve">14.</w:t>
            </w:r>
          </w:p>
        </w:tc>
        <w:tc>
          <w:tcPr>
            <w:tcW w:w="6105" w:type="dxa"/>
          </w:tcPr>
          <w:p>
            <w:pPr>
              <w:pStyle w:val="0"/>
            </w:pPr>
            <w:r>
              <w:rPr>
                <w:sz w:val="24"/>
              </w:rPr>
              <w:t xml:space="preserve">Дальнереченский муниципальный район</w:t>
            </w:r>
          </w:p>
        </w:tc>
        <w:tc>
          <w:tcPr>
            <w:tcW w:w="2145" w:type="dxa"/>
          </w:tcPr>
          <w:p>
            <w:pPr>
              <w:pStyle w:val="0"/>
              <w:jc w:val="right"/>
            </w:pPr>
            <w:r>
              <w:rPr>
                <w:sz w:val="24"/>
              </w:rPr>
              <w:t xml:space="preserve">1</w:t>
            </w:r>
          </w:p>
        </w:tc>
      </w:tr>
      <w:tr>
        <w:tblPrEx>
          <w:tblBorders>
            <w:insideH w:val="nil"/>
          </w:tblBorders>
        </w:tblPrEx>
        <w:tc>
          <w:tcPr>
            <w:tcW w:w="660" w:type="dxa"/>
            <w:tcBorders>
              <w:bottom w:val="nil"/>
            </w:tcBorders>
          </w:tcPr>
          <w:p>
            <w:pPr>
              <w:pStyle w:val="0"/>
            </w:pPr>
            <w:r>
              <w:rPr>
                <w:sz w:val="24"/>
              </w:rPr>
              <w:t xml:space="preserve">15.</w:t>
            </w:r>
          </w:p>
        </w:tc>
        <w:tc>
          <w:tcPr>
            <w:tcW w:w="6105" w:type="dxa"/>
            <w:tcBorders>
              <w:bottom w:val="nil"/>
            </w:tcBorders>
          </w:tcPr>
          <w:p>
            <w:pPr>
              <w:pStyle w:val="0"/>
            </w:pPr>
            <w:r>
              <w:rPr>
                <w:sz w:val="24"/>
              </w:rPr>
              <w:t xml:space="preserve">Кавалеровский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02.06.2022 N 122-КЗ)</w:t>
            </w:r>
          </w:p>
        </w:tc>
      </w:tr>
      <w:tr>
        <w:tc>
          <w:tcPr>
            <w:tcW w:w="660" w:type="dxa"/>
          </w:tcPr>
          <w:p>
            <w:pPr>
              <w:pStyle w:val="0"/>
            </w:pPr>
            <w:r>
              <w:rPr>
                <w:sz w:val="24"/>
              </w:rPr>
              <w:t xml:space="preserve">16.</w:t>
            </w:r>
          </w:p>
        </w:tc>
        <w:tc>
          <w:tcPr>
            <w:tcW w:w="6105" w:type="dxa"/>
          </w:tcPr>
          <w:p>
            <w:pPr>
              <w:pStyle w:val="0"/>
            </w:pPr>
            <w:r>
              <w:rPr>
                <w:sz w:val="24"/>
              </w:rPr>
              <w:t xml:space="preserve">Кировский муниципальный район</w:t>
            </w:r>
          </w:p>
        </w:tc>
        <w:tc>
          <w:tcPr>
            <w:tcW w:w="2145" w:type="dxa"/>
          </w:tcPr>
          <w:p>
            <w:pPr>
              <w:pStyle w:val="0"/>
              <w:jc w:val="right"/>
            </w:pPr>
            <w:r>
              <w:rPr>
                <w:sz w:val="24"/>
              </w:rPr>
              <w:t xml:space="preserve">1</w:t>
            </w:r>
          </w:p>
        </w:tc>
      </w:tr>
      <w:tr>
        <w:tblPrEx>
          <w:tblBorders>
            <w:insideH w:val="nil"/>
          </w:tblBorders>
        </w:tblPrEx>
        <w:tc>
          <w:tcPr>
            <w:tcW w:w="660" w:type="dxa"/>
            <w:tcBorders>
              <w:bottom w:val="nil"/>
            </w:tcBorders>
          </w:tcPr>
          <w:p>
            <w:pPr>
              <w:pStyle w:val="0"/>
            </w:pPr>
            <w:r>
              <w:rPr>
                <w:sz w:val="24"/>
              </w:rPr>
              <w:t xml:space="preserve">17.</w:t>
            </w:r>
          </w:p>
        </w:tc>
        <w:tc>
          <w:tcPr>
            <w:tcW w:w="6105" w:type="dxa"/>
            <w:tcBorders>
              <w:bottom w:val="nil"/>
            </w:tcBorders>
          </w:tcPr>
          <w:p>
            <w:pPr>
              <w:pStyle w:val="0"/>
            </w:pPr>
            <w:r>
              <w:rPr>
                <w:sz w:val="24"/>
              </w:rPr>
              <w:t xml:space="preserve">Красноармейский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01.08.2023 N 411-КЗ)</w:t>
            </w:r>
          </w:p>
        </w:tc>
      </w:tr>
      <w:tr>
        <w:tblPrEx>
          <w:tblBorders>
            <w:insideH w:val="nil"/>
          </w:tblBorders>
        </w:tblPrEx>
        <w:tc>
          <w:tcPr>
            <w:tcW w:w="660" w:type="dxa"/>
            <w:tcBorders>
              <w:bottom w:val="nil"/>
            </w:tcBorders>
          </w:tcPr>
          <w:p>
            <w:pPr>
              <w:pStyle w:val="0"/>
            </w:pPr>
            <w:r>
              <w:rPr>
                <w:sz w:val="24"/>
              </w:rPr>
              <w:t xml:space="preserve">18.</w:t>
            </w:r>
          </w:p>
        </w:tc>
        <w:tc>
          <w:tcPr>
            <w:tcW w:w="6105" w:type="dxa"/>
            <w:tcBorders>
              <w:bottom w:val="nil"/>
            </w:tcBorders>
          </w:tcPr>
          <w:p>
            <w:pPr>
              <w:pStyle w:val="0"/>
            </w:pPr>
            <w:r>
              <w:rPr>
                <w:sz w:val="24"/>
              </w:rPr>
              <w:t xml:space="preserve">Лазовский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05.11.2020 N 913-КЗ)</w:t>
            </w:r>
          </w:p>
        </w:tc>
      </w:tr>
      <w:tr>
        <w:tblPrEx>
          <w:tblBorders>
            <w:insideH w:val="nil"/>
          </w:tblBorders>
        </w:tblPrEx>
        <w:tc>
          <w:tcPr>
            <w:tcW w:w="660" w:type="dxa"/>
            <w:tcBorders>
              <w:bottom w:val="nil"/>
            </w:tcBorders>
          </w:tcPr>
          <w:p>
            <w:pPr>
              <w:pStyle w:val="0"/>
            </w:pPr>
            <w:r>
              <w:rPr>
                <w:sz w:val="24"/>
              </w:rPr>
              <w:t xml:space="preserve">19.</w:t>
            </w:r>
          </w:p>
        </w:tc>
        <w:tc>
          <w:tcPr>
            <w:tcW w:w="6105" w:type="dxa"/>
            <w:tcBorders>
              <w:bottom w:val="nil"/>
            </w:tcBorders>
          </w:tcPr>
          <w:p>
            <w:pPr>
              <w:pStyle w:val="0"/>
            </w:pPr>
            <w:r>
              <w:rPr>
                <w:sz w:val="24"/>
              </w:rPr>
              <w:t xml:space="preserve">Михайловский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03.07.2024 N 610-КЗ)</w:t>
            </w:r>
          </w:p>
        </w:tc>
      </w:tr>
      <w:tr>
        <w:tc>
          <w:tcPr>
            <w:tcW w:w="660" w:type="dxa"/>
          </w:tcPr>
          <w:p>
            <w:pPr>
              <w:pStyle w:val="0"/>
            </w:pPr>
            <w:r>
              <w:rPr>
                <w:sz w:val="24"/>
              </w:rPr>
              <w:t xml:space="preserve">20.</w:t>
            </w:r>
          </w:p>
        </w:tc>
        <w:tc>
          <w:tcPr>
            <w:tcW w:w="6105" w:type="dxa"/>
          </w:tcPr>
          <w:p>
            <w:pPr>
              <w:pStyle w:val="0"/>
            </w:pPr>
            <w:r>
              <w:rPr>
                <w:sz w:val="24"/>
              </w:rPr>
              <w:t xml:space="preserve">Надеждинский муниципальный район</w:t>
            </w:r>
          </w:p>
        </w:tc>
        <w:tc>
          <w:tcPr>
            <w:tcW w:w="2145" w:type="dxa"/>
          </w:tcPr>
          <w:p>
            <w:pPr>
              <w:pStyle w:val="0"/>
              <w:jc w:val="right"/>
            </w:pPr>
            <w:r>
              <w:rPr>
                <w:sz w:val="24"/>
              </w:rPr>
              <w:t xml:space="preserve">1</w:t>
            </w:r>
          </w:p>
        </w:tc>
      </w:tr>
      <w:tr>
        <w:tblPrEx>
          <w:tblBorders>
            <w:insideH w:val="nil"/>
          </w:tblBorders>
        </w:tblPrEx>
        <w:tc>
          <w:tcPr>
            <w:tcW w:w="660" w:type="dxa"/>
            <w:tcBorders>
              <w:bottom w:val="nil"/>
            </w:tcBorders>
          </w:tcPr>
          <w:p>
            <w:pPr>
              <w:pStyle w:val="0"/>
            </w:pPr>
            <w:r>
              <w:rPr>
                <w:sz w:val="24"/>
              </w:rPr>
              <w:t xml:space="preserve">21.</w:t>
            </w:r>
          </w:p>
        </w:tc>
        <w:tc>
          <w:tcPr>
            <w:tcW w:w="6105" w:type="dxa"/>
            <w:tcBorders>
              <w:bottom w:val="nil"/>
            </w:tcBorders>
          </w:tcPr>
          <w:p>
            <w:pPr>
              <w:pStyle w:val="0"/>
            </w:pPr>
            <w:r>
              <w:rPr>
                <w:sz w:val="24"/>
              </w:rPr>
              <w:t xml:space="preserve">Октябрьский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05.11.2020 N 913-КЗ)</w:t>
            </w:r>
          </w:p>
        </w:tc>
      </w:tr>
      <w:tr>
        <w:tblPrEx>
          <w:tblBorders>
            <w:insideH w:val="nil"/>
          </w:tblBorders>
        </w:tblPrEx>
        <w:tc>
          <w:tcPr>
            <w:tcW w:w="660" w:type="dxa"/>
            <w:tcBorders>
              <w:bottom w:val="nil"/>
            </w:tcBorders>
          </w:tcPr>
          <w:p>
            <w:pPr>
              <w:pStyle w:val="0"/>
            </w:pPr>
            <w:r>
              <w:rPr>
                <w:sz w:val="24"/>
              </w:rPr>
              <w:t xml:space="preserve">22.</w:t>
            </w:r>
          </w:p>
        </w:tc>
        <w:tc>
          <w:tcPr>
            <w:tcW w:w="6105" w:type="dxa"/>
            <w:tcBorders>
              <w:bottom w:val="nil"/>
            </w:tcBorders>
          </w:tcPr>
          <w:p>
            <w:pPr>
              <w:pStyle w:val="0"/>
            </w:pPr>
            <w:r>
              <w:rPr>
                <w:sz w:val="24"/>
              </w:rPr>
              <w:t xml:space="preserve">Ольгинский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11.10.2022 N 206-КЗ)</w:t>
            </w:r>
          </w:p>
        </w:tc>
      </w:tr>
      <w:tr>
        <w:tblPrEx>
          <w:tblBorders>
            <w:insideH w:val="nil"/>
          </w:tblBorders>
        </w:tblPrEx>
        <w:tc>
          <w:tcPr>
            <w:tcW w:w="660" w:type="dxa"/>
            <w:tcBorders>
              <w:bottom w:val="nil"/>
            </w:tcBorders>
          </w:tcPr>
          <w:p>
            <w:pPr>
              <w:pStyle w:val="0"/>
            </w:pPr>
            <w:r>
              <w:rPr>
                <w:sz w:val="24"/>
              </w:rPr>
              <w:t xml:space="preserve">23.</w:t>
            </w:r>
          </w:p>
        </w:tc>
        <w:tc>
          <w:tcPr>
            <w:tcW w:w="6105" w:type="dxa"/>
            <w:tcBorders>
              <w:bottom w:val="nil"/>
            </w:tcBorders>
          </w:tcPr>
          <w:p>
            <w:pPr>
              <w:pStyle w:val="0"/>
            </w:pPr>
            <w:r>
              <w:rPr>
                <w:sz w:val="24"/>
              </w:rPr>
              <w:t xml:space="preserve">Партизанский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28.02.2023 N 315-КЗ)</w:t>
            </w:r>
          </w:p>
        </w:tc>
      </w:tr>
      <w:tr>
        <w:tblPrEx>
          <w:tblBorders>
            <w:insideH w:val="nil"/>
          </w:tblBorders>
        </w:tblPrEx>
        <w:tc>
          <w:tcPr>
            <w:tcW w:w="660" w:type="dxa"/>
            <w:tcBorders>
              <w:bottom w:val="nil"/>
            </w:tcBorders>
          </w:tcPr>
          <w:p>
            <w:pPr>
              <w:pStyle w:val="0"/>
            </w:pPr>
            <w:r>
              <w:rPr>
                <w:sz w:val="24"/>
              </w:rPr>
              <w:t xml:space="preserve">24.</w:t>
            </w:r>
          </w:p>
        </w:tc>
        <w:tc>
          <w:tcPr>
            <w:tcW w:w="6105" w:type="dxa"/>
            <w:tcBorders>
              <w:bottom w:val="nil"/>
            </w:tcBorders>
          </w:tcPr>
          <w:p>
            <w:pPr>
              <w:pStyle w:val="0"/>
            </w:pPr>
            <w:r>
              <w:rPr>
                <w:sz w:val="24"/>
              </w:rPr>
              <w:t xml:space="preserve">Пограничный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04.12.2019 N 635-КЗ)</w:t>
            </w:r>
          </w:p>
        </w:tc>
      </w:tr>
      <w:tr>
        <w:tblPrEx>
          <w:tblBorders>
            <w:insideH w:val="nil"/>
          </w:tblBorders>
        </w:tblPrEx>
        <w:tc>
          <w:tcPr>
            <w:tcW w:w="660" w:type="dxa"/>
            <w:tcBorders>
              <w:bottom w:val="nil"/>
            </w:tcBorders>
          </w:tcPr>
          <w:p>
            <w:pPr>
              <w:pStyle w:val="0"/>
            </w:pPr>
            <w:r>
              <w:rPr>
                <w:sz w:val="24"/>
              </w:rPr>
              <w:t xml:space="preserve">25.</w:t>
            </w:r>
          </w:p>
        </w:tc>
        <w:tc>
          <w:tcPr>
            <w:tcW w:w="6105" w:type="dxa"/>
            <w:tcBorders>
              <w:bottom w:val="nil"/>
            </w:tcBorders>
          </w:tcPr>
          <w:p>
            <w:pPr>
              <w:pStyle w:val="0"/>
            </w:pPr>
            <w:r>
              <w:rPr>
                <w:sz w:val="24"/>
              </w:rPr>
              <w:t xml:space="preserve">Пожарский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02.06.2022 N 122-КЗ)</w:t>
            </w:r>
          </w:p>
        </w:tc>
      </w:tr>
      <w:tr>
        <w:tc>
          <w:tcPr>
            <w:tcW w:w="660" w:type="dxa"/>
          </w:tcPr>
          <w:p>
            <w:pPr>
              <w:pStyle w:val="0"/>
            </w:pPr>
            <w:r>
              <w:rPr>
                <w:sz w:val="24"/>
              </w:rPr>
              <w:t xml:space="preserve">26.</w:t>
            </w:r>
          </w:p>
        </w:tc>
        <w:tc>
          <w:tcPr>
            <w:tcW w:w="6105" w:type="dxa"/>
          </w:tcPr>
          <w:p>
            <w:pPr>
              <w:pStyle w:val="0"/>
            </w:pPr>
            <w:r>
              <w:rPr>
                <w:sz w:val="24"/>
              </w:rPr>
              <w:t xml:space="preserve">Спасский муниципальный район</w:t>
            </w:r>
          </w:p>
        </w:tc>
        <w:tc>
          <w:tcPr>
            <w:tcW w:w="2145" w:type="dxa"/>
          </w:tcPr>
          <w:p>
            <w:pPr>
              <w:pStyle w:val="0"/>
              <w:jc w:val="right"/>
            </w:pPr>
            <w:r>
              <w:rPr>
                <w:sz w:val="24"/>
              </w:rPr>
              <w:t xml:space="preserve">1</w:t>
            </w:r>
          </w:p>
        </w:tc>
      </w:tr>
      <w:tr>
        <w:tblPrEx>
          <w:tblBorders>
            <w:insideH w:val="nil"/>
          </w:tblBorders>
        </w:tblPrEx>
        <w:tc>
          <w:tcPr>
            <w:tcW w:w="660" w:type="dxa"/>
            <w:tcBorders>
              <w:bottom w:val="nil"/>
            </w:tcBorders>
          </w:tcPr>
          <w:p>
            <w:pPr>
              <w:pStyle w:val="0"/>
            </w:pPr>
            <w:r>
              <w:rPr>
                <w:sz w:val="24"/>
              </w:rPr>
              <w:t xml:space="preserve">27.</w:t>
            </w:r>
          </w:p>
        </w:tc>
        <w:tc>
          <w:tcPr>
            <w:tcW w:w="6105" w:type="dxa"/>
            <w:tcBorders>
              <w:bottom w:val="nil"/>
            </w:tcBorders>
          </w:tcPr>
          <w:p>
            <w:pPr>
              <w:pStyle w:val="0"/>
            </w:pPr>
            <w:r>
              <w:rPr>
                <w:sz w:val="24"/>
              </w:rPr>
              <w:t xml:space="preserve">Тернейский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05.11.2020 N 913-КЗ)</w:t>
            </w:r>
          </w:p>
        </w:tc>
      </w:tr>
      <w:tr>
        <w:tblPrEx>
          <w:tblBorders>
            <w:insideH w:val="nil"/>
          </w:tblBorders>
        </w:tblPrEx>
        <w:tc>
          <w:tcPr>
            <w:tcW w:w="660" w:type="dxa"/>
            <w:tcBorders>
              <w:bottom w:val="nil"/>
            </w:tcBorders>
          </w:tcPr>
          <w:p>
            <w:pPr>
              <w:pStyle w:val="0"/>
            </w:pPr>
            <w:r>
              <w:rPr>
                <w:sz w:val="24"/>
              </w:rPr>
              <w:t xml:space="preserve">28.</w:t>
            </w:r>
          </w:p>
        </w:tc>
        <w:tc>
          <w:tcPr>
            <w:tcW w:w="6105" w:type="dxa"/>
            <w:tcBorders>
              <w:bottom w:val="nil"/>
            </w:tcBorders>
          </w:tcPr>
          <w:p>
            <w:pPr>
              <w:pStyle w:val="0"/>
            </w:pPr>
            <w:r>
              <w:rPr>
                <w:sz w:val="24"/>
              </w:rPr>
              <w:t xml:space="preserve">Шкотовский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28.02.2023 N 315-КЗ)</w:t>
            </w:r>
          </w:p>
        </w:tc>
      </w:tr>
      <w:tr>
        <w:tblPrEx>
          <w:tblBorders>
            <w:insideH w:val="nil"/>
          </w:tblBorders>
        </w:tblPrEx>
        <w:tc>
          <w:tcPr>
            <w:tcW w:w="660" w:type="dxa"/>
            <w:tcBorders>
              <w:bottom w:val="nil"/>
            </w:tcBorders>
          </w:tcPr>
          <w:p>
            <w:pPr>
              <w:pStyle w:val="0"/>
            </w:pPr>
            <w:r>
              <w:rPr>
                <w:sz w:val="24"/>
              </w:rPr>
              <w:t xml:space="preserve">29.</w:t>
            </w:r>
          </w:p>
        </w:tc>
        <w:tc>
          <w:tcPr>
            <w:tcW w:w="6105" w:type="dxa"/>
            <w:tcBorders>
              <w:bottom w:val="nil"/>
            </w:tcBorders>
          </w:tcPr>
          <w:p>
            <w:pPr>
              <w:pStyle w:val="0"/>
            </w:pPr>
            <w:r>
              <w:rPr>
                <w:sz w:val="24"/>
              </w:rPr>
              <w:t xml:space="preserve">Ханкайский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05.11.2020 N 913-КЗ)</w:t>
            </w:r>
          </w:p>
        </w:tc>
      </w:tr>
      <w:tr>
        <w:tblPrEx>
          <w:tblBorders>
            <w:insideH w:val="nil"/>
          </w:tblBorders>
        </w:tblPrEx>
        <w:tc>
          <w:tcPr>
            <w:tcW w:w="660" w:type="dxa"/>
            <w:tcBorders>
              <w:bottom w:val="nil"/>
            </w:tcBorders>
          </w:tcPr>
          <w:p>
            <w:pPr>
              <w:pStyle w:val="0"/>
            </w:pPr>
            <w:r>
              <w:rPr>
                <w:sz w:val="24"/>
              </w:rPr>
              <w:t xml:space="preserve">30.</w:t>
            </w:r>
          </w:p>
        </w:tc>
        <w:tc>
          <w:tcPr>
            <w:tcW w:w="6105" w:type="dxa"/>
            <w:tcBorders>
              <w:bottom w:val="nil"/>
            </w:tcBorders>
          </w:tcPr>
          <w:p>
            <w:pPr>
              <w:pStyle w:val="0"/>
            </w:pPr>
            <w:r>
              <w:rPr>
                <w:sz w:val="24"/>
              </w:rPr>
              <w:t xml:space="preserve">Хасанский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02.06.2022 N 122-КЗ)</w:t>
            </w:r>
          </w:p>
        </w:tc>
      </w:tr>
      <w:tr>
        <w:tblPrEx>
          <w:tblBorders>
            <w:insideH w:val="nil"/>
          </w:tblBorders>
        </w:tblPrEx>
        <w:tc>
          <w:tcPr>
            <w:tcW w:w="660" w:type="dxa"/>
            <w:tcBorders>
              <w:bottom w:val="nil"/>
            </w:tcBorders>
          </w:tcPr>
          <w:p>
            <w:pPr>
              <w:pStyle w:val="0"/>
            </w:pPr>
            <w:r>
              <w:rPr>
                <w:sz w:val="24"/>
              </w:rPr>
              <w:t xml:space="preserve">31.</w:t>
            </w:r>
          </w:p>
        </w:tc>
        <w:tc>
          <w:tcPr>
            <w:tcW w:w="6105" w:type="dxa"/>
            <w:tcBorders>
              <w:bottom w:val="nil"/>
            </w:tcBorders>
          </w:tcPr>
          <w:p>
            <w:pPr>
              <w:pStyle w:val="0"/>
            </w:pPr>
            <w:r>
              <w:rPr>
                <w:sz w:val="24"/>
              </w:rPr>
              <w:t xml:space="preserve">Хорольский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05.11.2020 N 913-КЗ)</w:t>
            </w:r>
          </w:p>
        </w:tc>
      </w:tr>
      <w:tr>
        <w:tblPrEx>
          <w:tblBorders>
            <w:insideH w:val="nil"/>
          </w:tblBorders>
        </w:tblPrEx>
        <w:tc>
          <w:tcPr>
            <w:tcW w:w="660" w:type="dxa"/>
            <w:tcBorders>
              <w:bottom w:val="nil"/>
            </w:tcBorders>
          </w:tcPr>
          <w:p>
            <w:pPr>
              <w:pStyle w:val="0"/>
            </w:pPr>
            <w:r>
              <w:rPr>
                <w:sz w:val="24"/>
              </w:rPr>
              <w:t xml:space="preserve">32.</w:t>
            </w:r>
          </w:p>
        </w:tc>
        <w:tc>
          <w:tcPr>
            <w:tcW w:w="6105" w:type="dxa"/>
            <w:tcBorders>
              <w:bottom w:val="nil"/>
            </w:tcBorders>
          </w:tcPr>
          <w:p>
            <w:pPr>
              <w:pStyle w:val="0"/>
            </w:pPr>
            <w:r>
              <w:rPr>
                <w:sz w:val="24"/>
              </w:rPr>
              <w:t xml:space="preserve">Черниговский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28.02.2023 N 315-КЗ)</w:t>
            </w:r>
          </w:p>
        </w:tc>
      </w:tr>
      <w:tr>
        <w:tblPrEx>
          <w:tblBorders>
            <w:insideH w:val="nil"/>
          </w:tblBorders>
        </w:tblPrEx>
        <w:tc>
          <w:tcPr>
            <w:tcW w:w="660" w:type="dxa"/>
            <w:tcBorders>
              <w:bottom w:val="nil"/>
            </w:tcBorders>
          </w:tcPr>
          <w:p>
            <w:pPr>
              <w:pStyle w:val="0"/>
            </w:pPr>
            <w:r>
              <w:rPr>
                <w:sz w:val="24"/>
              </w:rPr>
              <w:t xml:space="preserve">33.</w:t>
            </w:r>
          </w:p>
        </w:tc>
        <w:tc>
          <w:tcPr>
            <w:tcW w:w="6105" w:type="dxa"/>
            <w:tcBorders>
              <w:bottom w:val="nil"/>
            </w:tcBorders>
          </w:tcPr>
          <w:p>
            <w:pPr>
              <w:pStyle w:val="0"/>
            </w:pPr>
            <w:r>
              <w:rPr>
                <w:sz w:val="24"/>
              </w:rPr>
              <w:t xml:space="preserve">Чугуевский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04.12.2019 N 635-КЗ)</w:t>
            </w:r>
          </w:p>
        </w:tc>
      </w:tr>
      <w:tr>
        <w:tblPrEx>
          <w:tblBorders>
            <w:insideH w:val="nil"/>
          </w:tblBorders>
        </w:tblPrEx>
        <w:tc>
          <w:tcPr>
            <w:tcW w:w="660" w:type="dxa"/>
            <w:tcBorders>
              <w:bottom w:val="nil"/>
            </w:tcBorders>
          </w:tcPr>
          <w:p>
            <w:pPr>
              <w:pStyle w:val="0"/>
            </w:pPr>
            <w:r>
              <w:rPr>
                <w:sz w:val="24"/>
              </w:rPr>
              <w:t xml:space="preserve">34.</w:t>
            </w:r>
          </w:p>
        </w:tc>
        <w:tc>
          <w:tcPr>
            <w:tcW w:w="6105" w:type="dxa"/>
            <w:tcBorders>
              <w:bottom w:val="nil"/>
            </w:tcBorders>
          </w:tcPr>
          <w:p>
            <w:pPr>
              <w:pStyle w:val="0"/>
            </w:pPr>
            <w:r>
              <w:rPr>
                <w:sz w:val="24"/>
              </w:rPr>
              <w:t xml:space="preserve">Яковлевский муниципальный округ</w:t>
            </w:r>
          </w:p>
        </w:tc>
        <w:tc>
          <w:tcPr>
            <w:tcW w:w="2145" w:type="dxa"/>
            <w:tcBorders>
              <w:bottom w:val="nil"/>
            </w:tcBorders>
          </w:tcPr>
          <w:p>
            <w:pPr>
              <w:pStyle w:val="0"/>
              <w:jc w:val="right"/>
            </w:pPr>
            <w:r>
              <w:rPr>
                <w:sz w:val="24"/>
              </w:rPr>
              <w:t xml:space="preserve">1</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28.02.2023 N 315-КЗ)</w:t>
            </w:r>
          </w:p>
        </w:tc>
      </w:tr>
      <w:tr>
        <w:tblPrEx>
          <w:tblBorders>
            <w:insideH w:val="nil"/>
          </w:tblBorders>
        </w:tblPrEx>
        <w:tc>
          <w:tcPr>
            <w:tcW w:w="660" w:type="dxa"/>
            <w:tcBorders>
              <w:bottom w:val="nil"/>
            </w:tcBorders>
          </w:tcPr>
          <w:p>
            <w:pPr>
              <w:pStyle w:val="0"/>
            </w:pPr>
            <w:r>
              <w:rPr>
                <w:sz w:val="24"/>
              </w:rPr>
            </w:r>
          </w:p>
        </w:tc>
        <w:tc>
          <w:tcPr>
            <w:tcW w:w="6105" w:type="dxa"/>
            <w:tcBorders>
              <w:bottom w:val="nil"/>
            </w:tcBorders>
          </w:tcPr>
          <w:p>
            <w:pPr>
              <w:pStyle w:val="0"/>
            </w:pPr>
            <w:r>
              <w:rPr>
                <w:sz w:val="24"/>
              </w:rPr>
              <w:t xml:space="preserve">ВСЕГО</w:t>
            </w:r>
          </w:p>
        </w:tc>
        <w:tc>
          <w:tcPr>
            <w:tcW w:w="2145" w:type="dxa"/>
            <w:tcBorders>
              <w:bottom w:val="nil"/>
            </w:tcBorders>
          </w:tcPr>
          <w:p>
            <w:pPr>
              <w:pStyle w:val="0"/>
              <w:jc w:val="right"/>
            </w:pPr>
            <w:r>
              <w:rPr>
                <w:sz w:val="24"/>
              </w:rPr>
              <w:t xml:space="preserve">40</w:t>
            </w:r>
          </w:p>
        </w:tc>
      </w:tr>
      <w:tr>
        <w:tblPrEx>
          <w:tblBorders>
            <w:insideH w:val="nil"/>
          </w:tblBorders>
        </w:tblPrEx>
        <w:tc>
          <w:tcPr>
            <w:gridSpan w:val="3"/>
            <w:tcW w:w="8910" w:type="dxa"/>
            <w:tcBorders>
              <w:top w:val="nil"/>
            </w:tcBorders>
          </w:tcPr>
          <w:p>
            <w:pPr>
              <w:pStyle w:val="0"/>
              <w:jc w:val="both"/>
            </w:pPr>
            <w:r>
              <w:rPr>
                <w:sz w:val="24"/>
              </w:rPr>
              <w:t xml:space="preserve">(в ред. </w:t>
            </w:r>
            <w:r>
              <w:rPr>
                <w:sz w:val="24"/>
              </w:rPr>
              <w:t xml:space="preserve">Закона</w:t>
            </w:r>
            <w:r>
              <w:rPr>
                <w:sz w:val="24"/>
              </w:rPr>
              <w:t xml:space="preserve"> Приморского края от 01.11.2018 N 372-КЗ)</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w:t>
      </w:r>
    </w:p>
    <w:p>
      <w:pPr>
        <w:pStyle w:val="0"/>
        <w:jc w:val="right"/>
      </w:pPr>
      <w:r>
        <w:rPr>
          <w:sz w:val="24"/>
        </w:rPr>
        <w:t xml:space="preserve">к Закону</w:t>
      </w:r>
    </w:p>
    <w:p>
      <w:pPr>
        <w:pStyle w:val="0"/>
        <w:jc w:val="right"/>
      </w:pPr>
      <w:r>
        <w:rPr>
          <w:sz w:val="24"/>
        </w:rPr>
        <w:t xml:space="preserve">Приморского края</w:t>
      </w:r>
    </w:p>
    <w:p>
      <w:pPr>
        <w:pStyle w:val="0"/>
        <w:jc w:val="right"/>
      </w:pPr>
      <w:r>
        <w:rPr>
          <w:sz w:val="24"/>
        </w:rPr>
        <w:t xml:space="preserve">от 09.11.2007 N 153-КЗ</w:t>
      </w:r>
    </w:p>
    <w:p>
      <w:pPr>
        <w:pStyle w:val="0"/>
        <w:jc w:val="both"/>
      </w:pPr>
      <w:r>
        <w:rPr>
          <w:sz w:val="24"/>
        </w:rPr>
      </w:r>
    </w:p>
    <w:bookmarkStart w:id="340" w:name="P340"/>
    <w:bookmarkEnd w:id="340"/>
    <w:p>
      <w:pPr>
        <w:pStyle w:val="2"/>
        <w:jc w:val="center"/>
      </w:pPr>
      <w:r>
        <w:rPr>
          <w:sz w:val="24"/>
        </w:rPr>
        <w:t xml:space="preserve">МЕТОДИКА</w:t>
      </w:r>
    </w:p>
    <w:p>
      <w:pPr>
        <w:pStyle w:val="2"/>
        <w:jc w:val="center"/>
      </w:pPr>
      <w:r>
        <w:rPr>
          <w:sz w:val="24"/>
        </w:rPr>
        <w:t xml:space="preserve">РАСЧЕТА ОБЪЕМА СУБВЕНЦИЙ, ПЕРЕДАВАЕМЫХ БЮДЖЕТАМ</w:t>
      </w:r>
    </w:p>
    <w:p>
      <w:pPr>
        <w:pStyle w:val="2"/>
        <w:jc w:val="center"/>
      </w:pPr>
      <w:r>
        <w:rPr>
          <w:sz w:val="24"/>
        </w:rPr>
        <w:t xml:space="preserve">МУНИЦИПАЛЬНЫХ РАЙОНОВ, МУНИЦИПАЛЬНЫХ ОКРУГОВ И</w:t>
      </w:r>
    </w:p>
    <w:p>
      <w:pPr>
        <w:pStyle w:val="2"/>
        <w:jc w:val="center"/>
      </w:pPr>
      <w:r>
        <w:rPr>
          <w:sz w:val="24"/>
        </w:rPr>
        <w:t xml:space="preserve">ГОРОДСКИХ ОКРУГОВ ПРИМОРСКОГО КРАЯ ДЛЯ ОСУЩЕСТВЛЕНИЯ</w:t>
      </w:r>
    </w:p>
    <w:p>
      <w:pPr>
        <w:pStyle w:val="2"/>
        <w:jc w:val="center"/>
      </w:pPr>
      <w:r>
        <w:rPr>
          <w:sz w:val="24"/>
        </w:rPr>
        <w:t xml:space="preserve">ГОСУДАРСТВЕННЫХ ПОЛНОМОЧИЙ ПО ГОСУДАРСТВЕННОМУ</w:t>
      </w:r>
    </w:p>
    <w:p>
      <w:pPr>
        <w:pStyle w:val="2"/>
        <w:jc w:val="center"/>
      </w:pPr>
      <w:r>
        <w:rPr>
          <w:sz w:val="24"/>
        </w:rPr>
        <w:t xml:space="preserve">УПРАВЛЕНИЮ ОХРАНОЙ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Приморского края</w:t>
            </w:r>
          </w:p>
          <w:p>
            <w:pPr>
              <w:pStyle w:val="0"/>
              <w:jc w:val="center"/>
            </w:pPr>
            <w:r>
              <w:rPr>
                <w:sz w:val="24"/>
                <w:color w:val="392c69"/>
              </w:rPr>
              <w:t xml:space="preserve">от 01.11.2018 </w:t>
            </w:r>
            <w:r>
              <w:rPr>
                <w:sz w:val="24"/>
                <w:color w:val="392c69"/>
              </w:rPr>
              <w:t xml:space="preserve">N 372-КЗ</w:t>
            </w:r>
            <w:r>
              <w:rPr>
                <w:sz w:val="24"/>
                <w:color w:val="392c69"/>
              </w:rPr>
              <w:t xml:space="preserve">, от 04.12.2019 </w:t>
            </w:r>
            <w:r>
              <w:rPr>
                <w:sz w:val="24"/>
                <w:color w:val="392c69"/>
              </w:rPr>
              <w:t xml:space="preserve">N 635-КЗ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Объем субвенций, передаваемых бюджетам муниципальных районов, муниципальных округов и городских округов Приморского края для осуществления государственных полномочий по государственному управлению охраной труда, рассчитывается по формуле:</w:t>
      </w:r>
    </w:p>
    <w:p>
      <w:pPr>
        <w:pStyle w:val="0"/>
        <w:jc w:val="both"/>
      </w:pPr>
      <w:r>
        <w:rPr>
          <w:sz w:val="24"/>
        </w:rPr>
        <w:t xml:space="preserve">(в ред. </w:t>
      </w:r>
      <w:r>
        <w:rPr>
          <w:sz w:val="24"/>
        </w:rPr>
        <w:t xml:space="preserve">Закона</w:t>
      </w:r>
      <w:r>
        <w:rPr>
          <w:sz w:val="24"/>
        </w:rPr>
        <w:t xml:space="preserve"> Приморского края от 04.12.2019 N 635-КЗ)</w:t>
      </w:r>
    </w:p>
    <w:p>
      <w:pPr>
        <w:pStyle w:val="0"/>
        <w:jc w:val="both"/>
      </w:pPr>
      <w:r>
        <w:rPr>
          <w:sz w:val="24"/>
        </w:rPr>
      </w:r>
    </w:p>
    <w:p>
      <w:pPr>
        <w:pStyle w:val="0"/>
        <w:ind w:firstLine="540"/>
        <w:jc w:val="both"/>
      </w:pPr>
      <w:r>
        <w:rPr>
          <w:sz w:val="24"/>
        </w:rPr>
        <w:t xml:space="preserve">V = Nрас x Nчисл, где:</w:t>
      </w:r>
    </w:p>
    <w:p>
      <w:pPr>
        <w:pStyle w:val="0"/>
        <w:jc w:val="both"/>
      </w:pPr>
      <w:r>
        <w:rPr>
          <w:sz w:val="24"/>
        </w:rPr>
      </w:r>
    </w:p>
    <w:p>
      <w:pPr>
        <w:pStyle w:val="0"/>
        <w:ind w:firstLine="540"/>
        <w:jc w:val="both"/>
      </w:pPr>
      <w:r>
        <w:rPr>
          <w:sz w:val="24"/>
        </w:rPr>
        <w:t xml:space="preserve">V - объем субвенций;</w:t>
      </w:r>
    </w:p>
    <w:p>
      <w:pPr>
        <w:pStyle w:val="0"/>
        <w:spacing w:before="240" w:line-rule="auto"/>
        <w:ind w:firstLine="540"/>
        <w:jc w:val="both"/>
      </w:pPr>
      <w:r>
        <w:rPr>
          <w:sz w:val="24"/>
        </w:rPr>
        <w:t xml:space="preserve">Nрас - норматив расходов на содержание одного муниципального служащего, осуществляющего государственные полномочия;</w:t>
      </w:r>
    </w:p>
    <w:p>
      <w:pPr>
        <w:pStyle w:val="0"/>
        <w:spacing w:before="240" w:line-rule="auto"/>
        <w:ind w:firstLine="540"/>
        <w:jc w:val="both"/>
      </w:pPr>
      <w:r>
        <w:rPr>
          <w:sz w:val="24"/>
        </w:rPr>
        <w:t xml:space="preserve">Nчисл - нормативная штатная численность муниципальных служащих, осуществляющих государственные полномочия.</w:t>
      </w:r>
    </w:p>
    <w:p>
      <w:pPr>
        <w:pStyle w:val="0"/>
        <w:spacing w:before="240" w:line-rule="auto"/>
        <w:ind w:firstLine="540"/>
        <w:jc w:val="both"/>
      </w:pPr>
      <w:r>
        <w:rPr>
          <w:sz w:val="24"/>
        </w:rPr>
        <w:t xml:space="preserve">2. Норматив расходов на содержание одного муниципального служащего, осуществляющего государственные полномочия, определяется по формуле:</w:t>
      </w:r>
    </w:p>
    <w:p>
      <w:pPr>
        <w:pStyle w:val="0"/>
        <w:jc w:val="both"/>
      </w:pPr>
      <w:r>
        <w:rPr>
          <w:sz w:val="24"/>
        </w:rPr>
      </w:r>
    </w:p>
    <w:p>
      <w:pPr>
        <w:pStyle w:val="0"/>
        <w:ind w:firstLine="540"/>
        <w:jc w:val="both"/>
      </w:pPr>
      <w:r>
        <w:rPr>
          <w:sz w:val="24"/>
        </w:rPr>
        <w:t xml:space="preserve">Nрас = Nзп + Nмат, где:</w:t>
      </w:r>
    </w:p>
    <w:p>
      <w:pPr>
        <w:pStyle w:val="0"/>
        <w:jc w:val="both"/>
      </w:pPr>
      <w:r>
        <w:rPr>
          <w:sz w:val="24"/>
        </w:rPr>
      </w:r>
    </w:p>
    <w:p>
      <w:pPr>
        <w:pStyle w:val="0"/>
        <w:ind w:firstLine="540"/>
        <w:jc w:val="both"/>
      </w:pPr>
      <w:r>
        <w:rPr>
          <w:sz w:val="24"/>
        </w:rPr>
        <w:t xml:space="preserve">Nзп - норматив расходов на оплату труда с учетом начислений на оплату труда;</w:t>
      </w:r>
    </w:p>
    <w:p>
      <w:pPr>
        <w:pStyle w:val="0"/>
        <w:spacing w:before="240" w:line-rule="auto"/>
        <w:ind w:firstLine="540"/>
        <w:jc w:val="both"/>
      </w:pPr>
      <w:r>
        <w:rPr>
          <w:sz w:val="24"/>
        </w:rPr>
        <w:t xml:space="preserve">Nмат - норматив материальных затрат на содержание и обеспечение деятельности муниципальных служащих, осуществляющих государственные полномочия.</w:t>
      </w:r>
    </w:p>
    <w:p>
      <w:pPr>
        <w:pStyle w:val="0"/>
        <w:spacing w:before="240" w:line-rule="auto"/>
        <w:ind w:firstLine="540"/>
        <w:jc w:val="both"/>
      </w:pPr>
      <w:r>
        <w:rPr>
          <w:sz w:val="24"/>
        </w:rPr>
        <w:t xml:space="preserve">Норматив расходов на оплату труда муниципального служащего рассчитывается исходя из месячного оклада, соответствующего месячному окладу государственного гражданского служащего Приморского края по должности:</w:t>
      </w:r>
    </w:p>
    <w:p>
      <w:pPr>
        <w:pStyle w:val="0"/>
        <w:spacing w:before="240" w:line-rule="auto"/>
        <w:ind w:firstLine="540"/>
        <w:jc w:val="both"/>
      </w:pPr>
      <w:r>
        <w:rPr>
          <w:sz w:val="24"/>
        </w:rPr>
        <w:t xml:space="preserve">главного специалиста-эксперта - для муниципального служащего муниципального округа и городского округа;</w:t>
      </w:r>
    </w:p>
    <w:p>
      <w:pPr>
        <w:pStyle w:val="0"/>
        <w:jc w:val="both"/>
      </w:pPr>
      <w:r>
        <w:rPr>
          <w:sz w:val="24"/>
        </w:rPr>
        <w:t xml:space="preserve">(в ред. </w:t>
      </w:r>
      <w:r>
        <w:rPr>
          <w:sz w:val="24"/>
        </w:rPr>
        <w:t xml:space="preserve">Закона</w:t>
      </w:r>
      <w:r>
        <w:rPr>
          <w:sz w:val="24"/>
        </w:rPr>
        <w:t xml:space="preserve"> Приморского края от 04.12.2019 N 635-КЗ)</w:t>
      </w:r>
    </w:p>
    <w:p>
      <w:pPr>
        <w:pStyle w:val="0"/>
        <w:spacing w:before="240" w:line-rule="auto"/>
        <w:ind w:firstLine="540"/>
        <w:jc w:val="both"/>
      </w:pPr>
      <w:r>
        <w:rPr>
          <w:sz w:val="24"/>
        </w:rPr>
        <w:t xml:space="preserve">ведущего специалиста-эксперта - для муниципального служащего муниципального района.</w:t>
      </w:r>
    </w:p>
    <w:p>
      <w:pPr>
        <w:pStyle w:val="0"/>
        <w:spacing w:before="240" w:line-rule="auto"/>
        <w:ind w:firstLine="540"/>
        <w:jc w:val="both"/>
      </w:pPr>
      <w:r>
        <w:rPr>
          <w:sz w:val="24"/>
        </w:rPr>
        <w:t xml:space="preserve">Расчет норматива расходов на оплату труда муниципального служащего производится с учетом ежемесячных и иных дополнительных выплат, определенных в соответствии с </w:t>
      </w:r>
      <w:r>
        <w:rPr>
          <w:sz w:val="24"/>
        </w:rPr>
        <w:t xml:space="preserve">Законом</w:t>
      </w:r>
      <w:r>
        <w:rPr>
          <w:sz w:val="24"/>
        </w:rPr>
        <w:t xml:space="preserve"> Приморского края от 4 июня 2007 года N 82-КЗ "О муниципальной службе в Приморском крае".</w:t>
      </w:r>
    </w:p>
    <w:p>
      <w:pPr>
        <w:pStyle w:val="0"/>
        <w:spacing w:before="240" w:line-rule="auto"/>
        <w:ind w:firstLine="540"/>
        <w:jc w:val="both"/>
      </w:pPr>
      <w:r>
        <w:rPr>
          <w:sz w:val="24"/>
        </w:rPr>
        <w:t xml:space="preserve">Норматив материальных затрат на содержание и обеспечение деятельности одного муниципального служащего, осуществляющего государственные полномочия, составляет 65 тысяч рублей в год.</w:t>
      </w:r>
    </w:p>
    <w:p>
      <w:pPr>
        <w:pStyle w:val="0"/>
        <w:spacing w:before="240" w:line-rule="auto"/>
        <w:ind w:firstLine="540"/>
        <w:jc w:val="both"/>
      </w:pPr>
      <w:r>
        <w:rPr>
          <w:sz w:val="24"/>
        </w:rPr>
        <w:t xml:space="preserve">3. Норматив расходов на оплату труда муниципальных служащих, осуществляющих государственные полномочия, подлежит ежегодной индексации, если законом о краевом бюджете на текущий год и плановый период предусмотрена индексация окладов месячного денежного содержания по должностям государственной гражданской службы Приморского края.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Приморского края от 09.11.2007 N 153-КЗ</w:t>
            <w:br/>
            <w:t>(ред. от 30.06.2025)</w:t>
            <w:br/>
            <w:t>"О наделении органов местного самоуправления отдельны...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Приморского края от 09.11.2007 N 153-КЗ
(ред. от 30.06.2025)
"О наделении органов местного самоуправления отдельными государственными полномочиями по государственному управлению охраной труда"
(принят Законодательным Собранием Приморского края 24.10.2007)</dc:title>
  <dcterms:created xsi:type="dcterms:W3CDTF">2025-08-01T04:57:22Z</dcterms:created>
</cp:coreProperties>
</file>